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2A" w:rsidRDefault="00EF6A8D" w:rsidP="00EF6A8D">
      <w:pPr>
        <w:jc w:val="center"/>
      </w:pPr>
      <w:r>
        <w:rPr>
          <w:noProof/>
        </w:rPr>
        <w:drawing>
          <wp:inline distT="0" distB="0" distL="0" distR="0">
            <wp:extent cx="5956406" cy="4324350"/>
            <wp:effectExtent l="19050" t="0" r="624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06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A8D" w:rsidRDefault="00EF6A8D" w:rsidP="00EF6A8D">
      <w:pPr>
        <w:jc w:val="center"/>
      </w:pPr>
      <w:r>
        <w:t xml:space="preserve">Persistence of Memory, </w:t>
      </w:r>
      <w:r>
        <w:rPr>
          <w:noProof/>
        </w:rPr>
        <w:t>Salvador Dalí</w:t>
      </w:r>
    </w:p>
    <w:sectPr w:rsidR="00EF6A8D" w:rsidSect="00016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6A8D"/>
    <w:rsid w:val="0001682A"/>
    <w:rsid w:val="00EF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>Case Western Reserve University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2009-10-22T19:26:00Z</dcterms:created>
  <dcterms:modified xsi:type="dcterms:W3CDTF">2009-10-22T19:27:00Z</dcterms:modified>
</cp:coreProperties>
</file>