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0BD" w:rsidRDefault="007660BD">
      <w:r>
        <w:t>Importing the Botanical App database from a staff member’s updated spreadsheet - a legacy process from the early days, but it provides some insight into the database’s structure.</w:t>
      </w:r>
    </w:p>
    <w:p w:rsidR="007660BD" w:rsidRDefault="007660BD"/>
    <w:p w:rsidR="00030792" w:rsidRDefault="007660BD">
      <w:r>
        <w:t xml:space="preserve">1. Detach the current BotanicalApp databse. </w:t>
      </w:r>
    </w:p>
    <w:p w:rsidR="007660BD" w:rsidRDefault="007660BD">
      <w:r>
        <w:rPr>
          <w:noProof/>
        </w:rPr>
        <w:drawing>
          <wp:inline distT="0" distB="0" distL="0" distR="0">
            <wp:extent cx="4074769" cy="3159390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tach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79" cy="316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BD" w:rsidRDefault="00167E2B">
      <w:r>
        <w:t>2. Archive the detach</w:t>
      </w:r>
      <w:r w:rsidR="007660BD">
        <w:t>ed files somewhere for safe keeping:</w:t>
      </w:r>
    </w:p>
    <w:p w:rsidR="007660BD" w:rsidRDefault="007660BD">
      <w:r>
        <w:rPr>
          <w:noProof/>
        </w:rPr>
        <w:drawing>
          <wp:inline distT="0" distB="0" distL="0" distR="0">
            <wp:extent cx="4074160" cy="240828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iveOl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870" cy="241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BD" w:rsidRDefault="007660BD">
      <w:r>
        <w:t>3. Start the 64 bit Import Wizard</w:t>
      </w:r>
    </w:p>
    <w:p w:rsidR="007660BD" w:rsidRDefault="007660BD">
      <w:r>
        <w:rPr>
          <w:noProof/>
        </w:rPr>
        <w:drawing>
          <wp:inline distT="0" distB="0" distL="0" distR="0">
            <wp:extent cx="2059305" cy="17234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rtWiza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650" cy="17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BD" w:rsidRDefault="007660BD">
      <w:r>
        <w:lastRenderedPageBreak/>
        <w:t xml:space="preserve">4. Choose Excel as the source, specify the XSLX file: </w:t>
      </w:r>
    </w:p>
    <w:p w:rsidR="007660BD" w:rsidRDefault="007660BD">
      <w:r>
        <w:rPr>
          <w:noProof/>
        </w:rPr>
        <w:drawing>
          <wp:inline distT="0" distB="0" distL="0" distR="0">
            <wp:extent cx="3677285" cy="296653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oseSour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293" cy="29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BD" w:rsidRDefault="007660BD">
      <w:r>
        <w:t>5. Choose SQL Server Native Client 11.0 as the destination, and select NEW database. The new database must be named BotanicalApp.</w:t>
      </w:r>
      <w:r w:rsidR="0002502B">
        <w:t xml:space="preserve"> Specify the correct server for your SQL Server installation. </w:t>
      </w:r>
    </w:p>
    <w:p w:rsidR="007660BD" w:rsidRDefault="007660BD">
      <w:r>
        <w:rPr>
          <w:noProof/>
        </w:rPr>
        <w:drawing>
          <wp:inline distT="0" distB="0" distL="0" distR="0">
            <wp:extent cx="6858000" cy="3282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eateN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BD" w:rsidRDefault="007660BD">
      <w:r>
        <w:t>6. Create the PlantData table in the new database:</w:t>
      </w:r>
    </w:p>
    <w:p w:rsidR="007660BD" w:rsidRDefault="007660BD">
      <w:r>
        <w:rPr>
          <w:noProof/>
        </w:rPr>
        <w:lastRenderedPageBreak/>
        <w:drawing>
          <wp:inline distT="0" distB="0" distL="0" distR="0">
            <wp:extent cx="3707765" cy="3130872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eateTab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933" cy="314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BD" w:rsidRDefault="007660BD">
      <w:r>
        <w:t>7. Finish the database creation. Not</w:t>
      </w:r>
      <w:r w:rsidR="00945054">
        <w:t>e:</w:t>
      </w:r>
      <w:bookmarkStart w:id="0" w:name="_GoBack"/>
      <w:bookmarkEnd w:id="0"/>
      <w:r>
        <w:t xml:space="preserve"> if all the following items are not “successful”, there is a mismatched field or perhaps a Description field that is too long.</w:t>
      </w:r>
    </w:p>
    <w:p w:rsidR="007660BD" w:rsidRDefault="007660BD"/>
    <w:p w:rsidR="007660BD" w:rsidRDefault="007660BD">
      <w:r>
        <w:rPr>
          <w:noProof/>
        </w:rPr>
        <w:drawing>
          <wp:inline distT="0" distB="0" distL="0" distR="0">
            <wp:extent cx="4302854" cy="3977851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ishImpor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79" cy="39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02B" w:rsidRDefault="0002502B"/>
    <w:p w:rsidR="007660BD" w:rsidRDefault="007660BD">
      <w:r>
        <w:t xml:space="preserve">8. </w:t>
      </w:r>
      <w:r w:rsidR="00432B39">
        <w:t>Open the database in SQL Server Management Studio</w:t>
      </w:r>
      <w:r w:rsidR="0002502B">
        <w:t xml:space="preserve">, and inspect the PlantData table. Note there is no “ID” column (PlantID is not the datbase ID). </w:t>
      </w:r>
    </w:p>
    <w:p w:rsidR="0002502B" w:rsidRDefault="0002502B"/>
    <w:p w:rsidR="0002502B" w:rsidRDefault="0002502B">
      <w:r>
        <w:rPr>
          <w:noProof/>
        </w:rPr>
        <w:lastRenderedPageBreak/>
        <w:drawing>
          <wp:inline distT="0" distB="0" distL="0" distR="0">
            <wp:extent cx="6858000" cy="3545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penDataba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02B" w:rsidRDefault="0002502B">
      <w:r>
        <w:t xml:space="preserve">9. Run a DELETE SQL Queery to get rid of empty rows (the Wizard creates them for some reason): </w:t>
      </w:r>
    </w:p>
    <w:p w:rsidR="0002502B" w:rsidRDefault="0002502B">
      <w:r>
        <w:rPr>
          <w:noProof/>
        </w:rPr>
        <w:drawing>
          <wp:inline distT="0" distB="0" distL="0" distR="0">
            <wp:extent cx="6858000" cy="30276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leteNull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03" w:rsidRDefault="00EB6103"/>
    <w:p w:rsidR="00EB6103" w:rsidRDefault="00EB6103">
      <w:r>
        <w:t>10. Create the all-important ID column, under the Table/Design. It must be the first column, and have Identity Specification / Is Identity set TRUE. The increment should be 1. SET IT AS THE PRIMARY KEY by right-clicking on it.</w:t>
      </w:r>
    </w:p>
    <w:p w:rsidR="00EB6103" w:rsidRDefault="00EB6103">
      <w:r>
        <w:rPr>
          <w:noProof/>
        </w:rPr>
        <w:lastRenderedPageBreak/>
        <w:drawing>
          <wp:inline distT="0" distB="0" distL="0" distR="0">
            <wp:extent cx="6131115" cy="3886446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eateIDColum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740" cy="388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03" w:rsidRDefault="00EB6103">
      <w:r>
        <w:t>11. Save it. If it doesn’t save, UNcheck the box in Tools/Options that says “prevent saving changes that require table re-creation”.</w:t>
      </w:r>
    </w:p>
    <w:p w:rsidR="00EB6103" w:rsidRDefault="00EB6103">
      <w:r>
        <w:rPr>
          <w:noProof/>
        </w:rPr>
        <w:drawing>
          <wp:inline distT="0" distB="0" distL="0" distR="0">
            <wp:extent cx="6038411" cy="4224092"/>
            <wp:effectExtent l="0" t="0" r="63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olsOption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982" cy="422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03" w:rsidRDefault="00EB6103"/>
    <w:p w:rsidR="00EB6103" w:rsidRDefault="00EB6103">
      <w:pPr>
        <w:rPr>
          <w:noProof/>
        </w:rPr>
      </w:pPr>
      <w:r>
        <w:lastRenderedPageBreak/>
        <w:t>12. Insp</w:t>
      </w:r>
      <w:r>
        <w:rPr>
          <w:noProof/>
        </w:rPr>
        <w:t>ect the finished PlantData table:</w:t>
      </w:r>
    </w:p>
    <w:p w:rsidR="00EB6103" w:rsidRDefault="00EB6103">
      <w:r>
        <w:rPr>
          <w:noProof/>
        </w:rPr>
        <w:drawing>
          <wp:inline distT="0" distB="0" distL="0" distR="0">
            <wp:extent cx="6858000" cy="42379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103" w:rsidSect="007660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0BD"/>
    <w:rsid w:val="0002502B"/>
    <w:rsid w:val="00030792"/>
    <w:rsid w:val="00167E2B"/>
    <w:rsid w:val="00432B39"/>
    <w:rsid w:val="007660BD"/>
    <w:rsid w:val="00945054"/>
    <w:rsid w:val="00EB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55543"/>
  <w15:chartTrackingRefBased/>
  <w15:docId w15:val="{4738A99E-312E-4284-BE0A-312A0142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buckley</dc:creator>
  <cp:keywords/>
  <dc:description/>
  <cp:lastModifiedBy>michael buckley</cp:lastModifiedBy>
  <cp:revision>5</cp:revision>
  <dcterms:created xsi:type="dcterms:W3CDTF">2018-11-13T00:59:00Z</dcterms:created>
  <dcterms:modified xsi:type="dcterms:W3CDTF">2018-12-01T01:15:00Z</dcterms:modified>
</cp:coreProperties>
</file>