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83B" w14:textId="714DF55F" w:rsidR="00E97402" w:rsidRDefault="00161EC9">
      <w:pPr>
        <w:pStyle w:val="Text"/>
        <w:ind w:firstLine="0"/>
        <w:rPr>
          <w:sz w:val="18"/>
          <w:szCs w:val="18"/>
        </w:rPr>
      </w:pPr>
      <w:r>
        <w:rPr>
          <w:noProof/>
          <w:lang w:eastAsia="ja-JP"/>
        </w:rPr>
        <mc:AlternateContent>
          <mc:Choice Requires="wps">
            <w:drawing>
              <wp:anchor distT="0" distB="0" distL="114300" distR="114300" simplePos="0" relativeHeight="251675648" behindDoc="0" locked="0" layoutInCell="1" allowOverlap="1" wp14:anchorId="56CB2AE8" wp14:editId="125831D6">
                <wp:simplePos x="0" y="0"/>
                <wp:positionH relativeFrom="column">
                  <wp:posOffset>-347980</wp:posOffset>
                </wp:positionH>
                <wp:positionV relativeFrom="paragraph">
                  <wp:posOffset>543560</wp:posOffset>
                </wp:positionV>
                <wp:extent cx="6380480" cy="838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380480" cy="83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8AD03" w14:textId="309ED0F4" w:rsidR="00AB5629" w:rsidRPr="000C73E9" w:rsidRDefault="00AB5629" w:rsidP="00161EC9">
                            <w:pPr>
                              <w:pStyle w:val="Author"/>
                              <w:jc w:val="left"/>
                              <w:rPr>
                                <w:vertAlign w:val="superscript"/>
                              </w:rPr>
                            </w:pPr>
                            <w:r>
                              <w:t>Christopher Fritz</w:t>
                            </w:r>
                            <w:r>
                              <w:rPr>
                                <w:vertAlign w:val="superscript"/>
                              </w:rPr>
                              <w:t>1*</w:t>
                            </w:r>
                            <w:r>
                              <w:t xml:space="preserve">, </w:t>
                            </w:r>
                            <w:r w:rsidRPr="000C73E9">
                              <w:t>Ramalingam Sridhar</w:t>
                            </w:r>
                            <w:r>
                              <w:rPr>
                                <w:vertAlign w:val="superscript"/>
                              </w:rPr>
                              <w:t>1</w:t>
                            </w:r>
                          </w:p>
                          <w:p w14:paraId="50D20DE0" w14:textId="733DF5DC" w:rsidR="00AB5629" w:rsidRPr="00161EC9" w:rsidRDefault="00AB5629" w:rsidP="00161EC9">
                            <w:pPr>
                              <w:pStyle w:val="Affiliation"/>
                              <w:jc w:val="left"/>
                              <w:rPr>
                                <w:sz w:val="18"/>
                                <w:szCs w:val="20"/>
                              </w:rPr>
                            </w:pPr>
                            <w:r w:rsidRPr="00161EC9">
                              <w:rPr>
                                <w:sz w:val="18"/>
                                <w:szCs w:val="20"/>
                                <w:vertAlign w:val="superscript"/>
                              </w:rPr>
                              <w:t>1</w:t>
                            </w:r>
                            <w:r w:rsidRPr="00161EC9">
                              <w:rPr>
                                <w:sz w:val="18"/>
                                <w:szCs w:val="20"/>
                              </w:rPr>
                              <w:t>Univeristy at Buffalo, Buffalo NY 14261</w:t>
                            </w:r>
                          </w:p>
                          <w:p w14:paraId="4F243483" w14:textId="099F86F3" w:rsidR="00AB5629" w:rsidRPr="00161EC9" w:rsidRDefault="00AB5629" w:rsidP="00161EC9">
                            <w:pPr>
                              <w:pStyle w:val="Affiliation"/>
                              <w:jc w:val="left"/>
                              <w:rPr>
                                <w:i/>
                                <w:sz w:val="18"/>
                                <w:szCs w:val="20"/>
                              </w:rPr>
                            </w:pPr>
                            <w:r w:rsidRPr="00161EC9">
                              <w:rPr>
                                <w:sz w:val="18"/>
                                <w:szCs w:val="20"/>
                              </w:rPr>
                              <w:t xml:space="preserve">*Corresponding author: </w:t>
                            </w:r>
                            <w:r w:rsidRPr="00161EC9">
                              <w:rPr>
                                <w:i/>
                                <w:sz w:val="18"/>
                                <w:szCs w:val="20"/>
                              </w:rPr>
                              <w:t>email: cvfritz@buffalo.edu; phone: 716-796-8073</w:t>
                            </w:r>
                          </w:p>
                          <w:p w14:paraId="7ED46CED" w14:textId="77777777" w:rsidR="00AB5629" w:rsidRPr="00161EC9" w:rsidRDefault="00AB5629" w:rsidP="00161EC9">
                            <w:pPr>
                              <w:pStyle w:val="Affiliation"/>
                              <w:jc w:val="left"/>
                              <w:rPr>
                                <w:i/>
                                <w:sz w:val="20"/>
                                <w:szCs w:val="20"/>
                              </w:rPr>
                            </w:pPr>
                          </w:p>
                          <w:p w14:paraId="5E39FA8E" w14:textId="77777777" w:rsidR="00AB5629" w:rsidRDefault="00AB5629" w:rsidP="00161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27.35pt;margin-top:42.8pt;width:502.4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" filled="f" stroked="f">
                <v:textbox>
                  <w:txbxContent>
                    <w:p w14:paraId="1DB8AD03" w14:textId="309ED0F4" w:rsidR="00AB5629" w:rsidRPr="000C73E9" w:rsidRDefault="00AB5629" w:rsidP="00161EC9">
                      <w:pPr>
                        <w:pStyle w:val="Author"/>
                        <w:jc w:val="left"/>
                        <w:rPr>
                          <w:vertAlign w:val="superscript"/>
                        </w:rPr>
                      </w:pPr>
                      <w:r>
                        <w:t>Christopher Fritz</w:t>
                      </w:r>
                      <w:r>
                        <w:rPr>
                          <w:vertAlign w:val="superscript"/>
                        </w:rPr>
                        <w:t>1*</w:t>
                      </w:r>
                      <w:r>
                        <w:t xml:space="preserve">, </w:t>
                      </w:r>
                      <w:r w:rsidRPr="000C73E9">
                        <w:t>Ramalingam Sridhar</w:t>
                      </w:r>
                      <w:r>
                        <w:rPr>
                          <w:vertAlign w:val="superscript"/>
                        </w:rPr>
                        <w:t>1</w:t>
                      </w:r>
                    </w:p>
                    <w:p w14:paraId="50D20DE0" w14:textId="733DF5DC" w:rsidR="00AB5629" w:rsidRPr="00161EC9" w:rsidRDefault="00AB5629" w:rsidP="00161EC9">
                      <w:pPr>
                        <w:pStyle w:val="Affiliation"/>
                        <w:jc w:val="left"/>
                        <w:rPr>
                          <w:sz w:val="18"/>
                          <w:szCs w:val="20"/>
                        </w:rPr>
                      </w:pPr>
                      <w:r w:rsidRPr="00161EC9">
                        <w:rPr>
                          <w:sz w:val="18"/>
                          <w:szCs w:val="20"/>
                          <w:vertAlign w:val="superscript"/>
                        </w:rPr>
                        <w:t>1</w:t>
                      </w:r>
                      <w:r w:rsidRPr="00161EC9">
                        <w:rPr>
                          <w:sz w:val="18"/>
                          <w:szCs w:val="20"/>
                        </w:rPr>
                        <w:t>Univeristy at Buffalo, Buffalo NY 14261</w:t>
                      </w:r>
                    </w:p>
                    <w:p w14:paraId="4F243483" w14:textId="099F86F3" w:rsidR="00AB5629" w:rsidRPr="00161EC9" w:rsidRDefault="00AB5629" w:rsidP="00161EC9">
                      <w:pPr>
                        <w:pStyle w:val="Affiliation"/>
                        <w:jc w:val="left"/>
                        <w:rPr>
                          <w:i/>
                          <w:sz w:val="18"/>
                          <w:szCs w:val="20"/>
                        </w:rPr>
                      </w:pPr>
                      <w:r w:rsidRPr="00161EC9">
                        <w:rPr>
                          <w:sz w:val="18"/>
                          <w:szCs w:val="20"/>
                        </w:rPr>
                        <w:t xml:space="preserve">*Corresponding author: </w:t>
                      </w:r>
                      <w:r w:rsidRPr="00161EC9">
                        <w:rPr>
                          <w:i/>
                          <w:sz w:val="18"/>
                          <w:szCs w:val="20"/>
                        </w:rPr>
                        <w:t>email: cvfritz@buffalo.edu; phone: 716-796-8073</w:t>
                      </w:r>
                    </w:p>
                    <w:p w14:paraId="7ED46CED" w14:textId="77777777" w:rsidR="00AB5629" w:rsidRPr="00161EC9" w:rsidRDefault="00AB5629" w:rsidP="00161EC9">
                      <w:pPr>
                        <w:pStyle w:val="Affiliation"/>
                        <w:jc w:val="left"/>
                        <w:rPr>
                          <w:i/>
                          <w:sz w:val="20"/>
                          <w:szCs w:val="20"/>
                        </w:rPr>
                      </w:pPr>
                    </w:p>
                    <w:p w14:paraId="5E39FA8E" w14:textId="77777777" w:rsidR="00AB5629" w:rsidRDefault="00AB5629" w:rsidP="00161EC9"/>
                  </w:txbxContent>
                </v:textbox>
              </v:shape>
            </w:pict>
          </mc:Fallback>
        </mc:AlternateContent>
      </w:r>
      <w:r w:rsidR="00E97402">
        <w:rPr>
          <w:sz w:val="18"/>
          <w:szCs w:val="18"/>
        </w:rPr>
        <w:footnoteReference w:customMarkFollows="1" w:id="1"/>
        <w:sym w:font="Symbol" w:char="F020"/>
      </w:r>
    </w:p>
    <w:p w14:paraId="1F068198" w14:textId="0B994C74" w:rsidR="00E97402" w:rsidRDefault="000C73E9" w:rsidP="00161EC9">
      <w:pPr>
        <w:pStyle w:val="Title"/>
        <w:framePr w:wrap="notBeside" w:x="982" w:y="-260"/>
        <w:jc w:val="left"/>
      </w:pPr>
      <w:r w:rsidRPr="000C73E9">
        <w:t>Fine-grained minimal overhead value-based core power gating on GPGPU</w:t>
      </w:r>
    </w:p>
    <w:p w14:paraId="28701F76" w14:textId="77777777" w:rsidR="00161EC9" w:rsidRDefault="00161EC9">
      <w:pPr>
        <w:pStyle w:val="Abstract"/>
        <w:rPr>
          <w:i/>
          <w:iCs/>
        </w:rPr>
      </w:pPr>
    </w:p>
    <w:p w14:paraId="7073B9DF" w14:textId="77777777" w:rsidR="00161EC9" w:rsidRDefault="00161EC9">
      <w:pPr>
        <w:pStyle w:val="Abstract"/>
        <w:rPr>
          <w:i/>
          <w:iCs/>
        </w:rPr>
      </w:pPr>
    </w:p>
    <w:p w14:paraId="22AE8F35" w14:textId="77777777" w:rsidR="00161EC9" w:rsidRDefault="00161EC9">
      <w:pPr>
        <w:pStyle w:val="Abstract"/>
        <w:rPr>
          <w:i/>
          <w:iCs/>
        </w:rPr>
      </w:pPr>
    </w:p>
    <w:p w14:paraId="3663B2D0" w14:textId="77777777" w:rsidR="00161EC9" w:rsidRDefault="00161EC9">
      <w:pPr>
        <w:pStyle w:val="Abstract"/>
        <w:rPr>
          <w:i/>
          <w:iCs/>
        </w:rPr>
      </w:pPr>
    </w:p>
    <w:p w14:paraId="23345CB3" w14:textId="01BC0328" w:rsidR="00E97402" w:rsidRDefault="00E97402">
      <w:pPr>
        <w:pStyle w:val="Abstract"/>
      </w:pPr>
      <w:r>
        <w:rPr>
          <w:i/>
          <w:iCs/>
        </w:rPr>
        <w:t>Abstract</w:t>
      </w:r>
      <w:r>
        <w:t>—</w:t>
      </w:r>
      <w:r w:rsidR="000C73E9">
        <w:t xml:space="preserve"> Modern computing systems use parallelism to increase performance. Through the addition of large amounts of extra hardware, power consumption in computational hardware becomes an increasingly important research area. Graphics processing units are designed with thousands of cores to achieve immense performance and throughput breakthroughs. However, within the thousands of computational units on a GPU, it has been shown that much of the time, all of the </w:t>
      </w:r>
      <w:r w:rsidR="00264398">
        <w:t xml:space="preserve">bit data paths are not needed.  Due to the immense amount of parallel hardware, leakage power consumption becomes a major concern. We use a simple low-level enhancement to perform power gating at the ALU level to reduce leakage power consumption by up to 45% for modern GPGPU applications. Slices of arithmetic circuits can be shut off if they are not needed based on the input bits for a nearly zero overhead penalty. Our method can also be used alongside the numerous other </w:t>
      </w:r>
      <w:proofErr w:type="gramStart"/>
      <w:r w:rsidR="00264398">
        <w:t>methods which</w:t>
      </w:r>
      <w:proofErr w:type="gramEnd"/>
      <w:r w:rsidR="00264398">
        <w:t xml:space="preserve"> perform power gating in a similar fashion but at a higher level, for compounded savings.  </w:t>
      </w:r>
    </w:p>
    <w:p w14:paraId="2AD5107A" w14:textId="77777777" w:rsidR="00E97402" w:rsidRDefault="00E97402"/>
    <w:p w14:paraId="4AE5DCCE" w14:textId="2AED7D54" w:rsidR="00E97402" w:rsidRDefault="00E97402">
      <w:pPr>
        <w:pStyle w:val="IndexTerms"/>
      </w:pPr>
      <w:bookmarkStart w:id="0" w:name="PointTmp"/>
      <w:r>
        <w:rPr>
          <w:i/>
          <w:iCs/>
        </w:rPr>
        <w:t>Index Terms</w:t>
      </w:r>
      <w:r>
        <w:t>—</w:t>
      </w:r>
      <w:r w:rsidR="00405B00" w:rsidRPr="00405B00">
        <w:rPr>
          <w:rFonts w:eastAsia="MS Mincho"/>
        </w:rPr>
        <w:t xml:space="preserve"> </w:t>
      </w:r>
      <w:r w:rsidR="00264398">
        <w:rPr>
          <w:rFonts w:eastAsia="MS Mincho"/>
        </w:rPr>
        <w:t xml:space="preserve">Leakage power, GPGPU, </w:t>
      </w:r>
      <w:proofErr w:type="gramStart"/>
      <w:r w:rsidR="00264398">
        <w:rPr>
          <w:rFonts w:eastAsia="MS Mincho"/>
        </w:rPr>
        <w:t>fine grained</w:t>
      </w:r>
      <w:proofErr w:type="gramEnd"/>
      <w:r w:rsidR="00264398">
        <w:rPr>
          <w:rFonts w:eastAsia="MS Mincho"/>
        </w:rPr>
        <w:t xml:space="preserve"> power gating, </w:t>
      </w:r>
    </w:p>
    <w:p w14:paraId="6F54A56C" w14:textId="77777777" w:rsidR="00E97402" w:rsidRDefault="00E97402"/>
    <w:bookmarkEnd w:id="0"/>
    <w:p w14:paraId="1D5B113B" w14:textId="77777777" w:rsidR="00E97402" w:rsidRDefault="00E97402">
      <w:pPr>
        <w:pStyle w:val="Heading1"/>
      </w:pPr>
      <w:r>
        <w:t>I</w:t>
      </w:r>
      <w:r>
        <w:rPr>
          <w:sz w:val="16"/>
          <w:szCs w:val="16"/>
        </w:rPr>
        <w:t>NTRODUCTION</w:t>
      </w:r>
    </w:p>
    <w:p w14:paraId="49B0B49D" w14:textId="04DF1CCB" w:rsidR="00E97402" w:rsidRPr="000C73E9" w:rsidRDefault="00405B00">
      <w:pPr>
        <w:pStyle w:val="Text"/>
        <w:keepNext/>
        <w:framePr w:dropCap="drop" w:lines="2" w:wrap="auto" w:vAnchor="text" w:hAnchor="text"/>
        <w:spacing w:line="480" w:lineRule="exact"/>
        <w:ind w:firstLine="0"/>
      </w:pPr>
      <w:r>
        <w:rPr>
          <w:position w:val="-3"/>
          <w:sz w:val="56"/>
          <w:szCs w:val="56"/>
        </w:rPr>
        <w:t>F</w:t>
      </w:r>
    </w:p>
    <w:p w14:paraId="41EB0ED0" w14:textId="6488E588" w:rsidR="00614913" w:rsidRDefault="00264398" w:rsidP="000C73E9">
      <w:pPr>
        <w:pStyle w:val="Text"/>
        <w:ind w:firstLine="0"/>
      </w:pPr>
      <w:r>
        <w:t>ine grained power gating is a commonly used method in which individual components (down to the gate level) within a module are disabled when not in use. This is in contrast to coarse-grained methods, which typically disable entire modules, or even entire cores. Fine grained power gating architectures typically involve simple additional circuitry to derive power gating criteria without adding much overhead, whereas coarse-grained methods might use more complicated schemes such as statistics monitoring to determine when an entire module has been idle for long enough to warrant being disabled.  [1, 2]</w:t>
      </w:r>
    </w:p>
    <w:p w14:paraId="3BAFDB9D" w14:textId="77777777" w:rsidR="00264398" w:rsidRDefault="00264398" w:rsidP="000C73E9">
      <w:pPr>
        <w:pStyle w:val="Text"/>
        <w:ind w:firstLine="0"/>
      </w:pPr>
    </w:p>
    <w:p w14:paraId="72DA87E4" w14:textId="252C19FF" w:rsidR="00264398" w:rsidRDefault="00264398" w:rsidP="000C73E9">
      <w:pPr>
        <w:pStyle w:val="Text"/>
        <w:ind w:firstLine="0"/>
      </w:pPr>
      <w:r>
        <w:t xml:space="preserve">Power gating methods generally involve the use of sleep transistors, called either header switches or footer switches, as depicted in Fig. 1. A control signal is produced, and when it is asserted, the </w:t>
      </w:r>
      <w:r w:rsidR="00B00995">
        <w:t xml:space="preserve">module or block will be disabled by isolating it from either the power or ground rail. The sleep transistor is disabled, such that no current flows into the circuit. In this way, leakage power consumption can be substantially reduced. When a sleep transistor is used on the power supply rail, it is called a header switch, and forms a virtual VDD. On the </w:t>
      </w:r>
      <w:proofErr w:type="gramStart"/>
      <w:r w:rsidR="00B00995">
        <w:t>ground side</w:t>
      </w:r>
      <w:proofErr w:type="gramEnd"/>
      <w:r w:rsidR="00B00995">
        <w:t>, the sleep transistor is called a footer switch, forming a virtual ground. [1]. Typically, either a header switch or footer switch is used but not both, to minimize the area overhead penalty. [2]</w:t>
      </w:r>
    </w:p>
    <w:p w14:paraId="545D950E" w14:textId="6B6304A3" w:rsidR="00B00995" w:rsidRDefault="00B00995" w:rsidP="000C73E9">
      <w:pPr>
        <w:pStyle w:val="Text"/>
        <w:ind w:firstLine="0"/>
      </w:pPr>
    </w:p>
    <w:p w14:paraId="70ABA10D" w14:textId="609743C2" w:rsidR="00B00995" w:rsidRDefault="00623B09" w:rsidP="00B00995">
      <w:pPr>
        <w:pStyle w:val="Text"/>
        <w:keepNext/>
        <w:ind w:firstLine="0"/>
        <w:jc w:val="center"/>
      </w:pPr>
      <w:r w:rsidRPr="00B00995">
        <w:rPr>
          <w:noProof/>
          <w:lang w:eastAsia="ja-JP"/>
        </w:rPr>
        <w:drawing>
          <wp:anchor distT="0" distB="0" distL="114300" distR="114300" simplePos="0" relativeHeight="251676672" behindDoc="0" locked="0" layoutInCell="1" allowOverlap="1" wp14:anchorId="7623A6AD" wp14:editId="5E3E5194">
            <wp:simplePos x="0" y="0"/>
            <wp:positionH relativeFrom="column">
              <wp:posOffset>-48260</wp:posOffset>
            </wp:positionH>
            <wp:positionV relativeFrom="paragraph">
              <wp:posOffset>9525</wp:posOffset>
            </wp:positionV>
            <wp:extent cx="2460625" cy="2064385"/>
            <wp:effectExtent l="0" t="0" r="3175" b="0"/>
            <wp:wrapTight wrapText="bothSides">
              <wp:wrapPolygon edited="0">
                <wp:start x="0" y="0"/>
                <wp:lineTo x="0" y="21261"/>
                <wp:lineTo x="21405" y="21261"/>
                <wp:lineTo x="21405"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60625" cy="2064385"/>
                    </a:xfrm>
                    <a:prstGeom prst="rect">
                      <a:avLst/>
                    </a:prstGeom>
                  </pic:spPr>
                </pic:pic>
              </a:graphicData>
            </a:graphic>
            <wp14:sizeRelH relativeFrom="page">
              <wp14:pctWidth>0</wp14:pctWidth>
            </wp14:sizeRelH>
            <wp14:sizeRelV relativeFrom="page">
              <wp14:pctHeight>0</wp14:pctHeight>
            </wp14:sizeRelV>
          </wp:anchor>
        </w:drawing>
      </w:r>
    </w:p>
    <w:p w14:paraId="587E2CA5" w14:textId="765C1962" w:rsidR="00B00995" w:rsidRDefault="00623B09" w:rsidP="00B00995">
      <w:r>
        <w:rPr>
          <w:noProof/>
          <w:lang w:eastAsia="ja-JP"/>
        </w:rPr>
        <mc:AlternateContent>
          <mc:Choice Requires="wps">
            <w:drawing>
              <wp:anchor distT="0" distB="0" distL="114300" distR="114300" simplePos="0" relativeHeight="251679744" behindDoc="0" locked="0" layoutInCell="1" allowOverlap="1" wp14:anchorId="18774A32" wp14:editId="585BE8D8">
                <wp:simplePos x="0" y="0"/>
                <wp:positionH relativeFrom="column">
                  <wp:posOffset>-2552065</wp:posOffset>
                </wp:positionH>
                <wp:positionV relativeFrom="paragraph">
                  <wp:posOffset>1998980</wp:posOffset>
                </wp:positionV>
                <wp:extent cx="1883410" cy="258445"/>
                <wp:effectExtent l="0" t="0" r="0" b="0"/>
                <wp:wrapTight wrapText="bothSides">
                  <wp:wrapPolygon edited="0">
                    <wp:start x="0" y="0"/>
                    <wp:lineTo x="0" y="19106"/>
                    <wp:lineTo x="21265" y="19106"/>
                    <wp:lineTo x="2126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8341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D1F2997" w14:textId="43F68305" w:rsidR="00AB5629" w:rsidRPr="00BE6612" w:rsidRDefault="00AB5629" w:rsidP="00C26CA4">
                            <w:pPr>
                              <w:pStyle w:val="Caption"/>
                              <w:rPr>
                                <w:sz w:val="20"/>
                                <w:szCs w:val="20"/>
                              </w:rPr>
                            </w:pPr>
                            <w:r>
                              <w:t xml:space="preserve">Figure </w:t>
                            </w:r>
                            <w:fldSimple w:instr=" SEQ Figure \* ARABIC ">
                              <w:r>
                                <w:rPr>
                                  <w:noProof/>
                                </w:rPr>
                                <w:t>1</w:t>
                              </w:r>
                            </w:fldSimple>
                            <w:r>
                              <w:t>: Two types of power gating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00.9pt;margin-top:157.4pt;width:148.3pt;height:20.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" stroked="f">
                <v:textbox style="mso-fit-shape-to-text:t" inset="0,0,0,0">
                  <w:txbxContent>
                    <w:p w14:paraId="7D1F2997" w14:textId="43F68305" w:rsidR="00AB5629" w:rsidRPr="00BE6612" w:rsidRDefault="00AB5629" w:rsidP="00C26CA4">
                      <w:pPr>
                        <w:pStyle w:val="Caption"/>
                        <w:rPr>
                          <w:sz w:val="20"/>
                          <w:szCs w:val="20"/>
                        </w:rPr>
                      </w:pPr>
                      <w:r>
                        <w:t xml:space="preserve">Figure </w:t>
                      </w:r>
                      <w:fldSimple w:instr=" SEQ Figure \* ARABIC ">
                        <w:r>
                          <w:rPr>
                            <w:noProof/>
                          </w:rPr>
                          <w:t>1</w:t>
                        </w:r>
                      </w:fldSimple>
                      <w:r>
                        <w:t>: Two types of power gating</w:t>
                      </w:r>
                    </w:p>
                  </w:txbxContent>
                </v:textbox>
                <w10:wrap type="tight"/>
              </v:shape>
            </w:pict>
          </mc:Fallback>
        </mc:AlternateContent>
      </w:r>
      <w:r w:rsidR="00B00995">
        <w:t>Many prior works present methods for power gating, in terms of efficiently deriving the gating criteria with minimal area and performance penalty, and trading off the granularity of the method versus the complexity of the additional control logic</w:t>
      </w:r>
      <w:r w:rsidR="00B00995" w:rsidRPr="00B00995">
        <w:t xml:space="preserve">. </w:t>
      </w:r>
      <w:proofErr w:type="spellStart"/>
      <w:r w:rsidR="00B00995" w:rsidRPr="00B00995">
        <w:t>Ar</w:t>
      </w:r>
      <w:r w:rsidR="00B00995">
        <w:t>ora</w:t>
      </w:r>
      <w:proofErr w:type="spellEnd"/>
      <w:r w:rsidR="00B00995">
        <w:t xml:space="preserve">, </w:t>
      </w:r>
      <w:proofErr w:type="spellStart"/>
      <w:r w:rsidR="00B00995" w:rsidRPr="00B00995">
        <w:t>J</w:t>
      </w:r>
      <w:r w:rsidR="00B00995">
        <w:t>ayasena</w:t>
      </w:r>
      <w:proofErr w:type="spellEnd"/>
      <w:r w:rsidR="00B00995">
        <w:t xml:space="preserve">, and </w:t>
      </w:r>
      <w:r w:rsidR="00B00995" w:rsidRPr="00B00995">
        <w:t>Schulte</w:t>
      </w:r>
      <w:r w:rsidR="00B00995">
        <w:t xml:space="preserve"> presented a method by which different statistical prediction methods can be used in parallel to compute power gating criteria, and the best performing method can be chosen in a tournament style based on which algorithm is best performing for a specific application. [15] This type of power gating must be done in a coarse-grained way, and is used to disable entire processor cores. The additional logic in this case is too complex to implement for targeting savings at a lower level than this</w:t>
      </w:r>
      <w:r w:rsidR="00C26CA4">
        <w:t xml:space="preserve">. </w:t>
      </w:r>
    </w:p>
    <w:p w14:paraId="3B668F00" w14:textId="7E85F396" w:rsidR="00C26CA4" w:rsidRDefault="00C26CA4" w:rsidP="00B00995"/>
    <w:p w14:paraId="2887C0E8" w14:textId="14FAEAF7" w:rsidR="00C26CA4" w:rsidRDefault="00623B09" w:rsidP="00B00995">
      <w:r w:rsidRPr="00C26CA4">
        <w:rPr>
          <w:noProof/>
          <w:lang w:eastAsia="ja-JP"/>
        </w:rPr>
        <w:drawing>
          <wp:anchor distT="0" distB="0" distL="114300" distR="114300" simplePos="0" relativeHeight="251677696" behindDoc="0" locked="0" layoutInCell="1" allowOverlap="1" wp14:anchorId="6068FCF0" wp14:editId="1E90D91A">
            <wp:simplePos x="0" y="0"/>
            <wp:positionH relativeFrom="column">
              <wp:posOffset>-63500</wp:posOffset>
            </wp:positionH>
            <wp:positionV relativeFrom="paragraph">
              <wp:posOffset>112395</wp:posOffset>
            </wp:positionV>
            <wp:extent cx="2857500" cy="3377565"/>
            <wp:effectExtent l="0" t="0" r="12700" b="63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7500" cy="3377565"/>
                    </a:xfrm>
                    <a:prstGeom prst="rect">
                      <a:avLst/>
                    </a:prstGeom>
                  </pic:spPr>
                </pic:pic>
              </a:graphicData>
            </a:graphic>
            <wp14:sizeRelH relativeFrom="page">
              <wp14:pctWidth>0</wp14:pctWidth>
            </wp14:sizeRelH>
            <wp14:sizeRelV relativeFrom="page">
              <wp14:pctHeight>0</wp14:pctHeight>
            </wp14:sizeRelV>
          </wp:anchor>
        </w:drawing>
      </w:r>
    </w:p>
    <w:p w14:paraId="7B005E91" w14:textId="64945E32" w:rsidR="00C26CA4" w:rsidRDefault="00C26CA4" w:rsidP="00B00995">
      <w:r>
        <w:t xml:space="preserve">Other methods have been presented which reduce power consumption at a more fine-grained level, using the value inputs to determine gating conditions. Brooks and </w:t>
      </w:r>
      <w:proofErr w:type="spellStart"/>
      <w:r>
        <w:t>Martonosi</w:t>
      </w:r>
      <w:proofErr w:type="spellEnd"/>
      <w:r>
        <w:t xml:space="preserve"> presented an effective method to reduce dynamic power consumption by multiplexing N zeros in place of input bits if all of them are zero. The corresponding arithmetic components are then clock gated so that they consume no dynamic power. As the outputs of the corresponding arithmetic units will be zero anyway, the modules can still compute the correct answer. The authors demonstrated up to 70% of dynamic power reduction using SPEC benchmarks. [5] While this is technically not power gating but clock gating, it demonstrates a principle of using the input values to arithmetic components themselves to reduce unneeded power consumption for parts of arithmetic circuit that would return zero values anyway.</w:t>
      </w:r>
    </w:p>
    <w:p w14:paraId="5B0DD856" w14:textId="77777777" w:rsidR="00C26CA4" w:rsidRDefault="00C26CA4" w:rsidP="00B00995"/>
    <w:p w14:paraId="3D314617" w14:textId="7914C44B" w:rsidR="00C26CA4" w:rsidRDefault="00623B09" w:rsidP="00B00995">
      <w:r>
        <w:rPr>
          <w:noProof/>
          <w:lang w:eastAsia="ja-JP"/>
        </w:rPr>
        <mc:AlternateContent>
          <mc:Choice Requires="wps">
            <w:drawing>
              <wp:anchor distT="0" distB="0" distL="114300" distR="114300" simplePos="0" relativeHeight="251681792" behindDoc="0" locked="0" layoutInCell="1" allowOverlap="1" wp14:anchorId="305FDD45" wp14:editId="74EF5F15">
                <wp:simplePos x="0" y="0"/>
                <wp:positionH relativeFrom="column">
                  <wp:posOffset>-2603500</wp:posOffset>
                </wp:positionH>
                <wp:positionV relativeFrom="paragraph">
                  <wp:posOffset>814070</wp:posOffset>
                </wp:positionV>
                <wp:extent cx="2201545" cy="389890"/>
                <wp:effectExtent l="0" t="0" r="8255" b="0"/>
                <wp:wrapSquare wrapText="bothSides"/>
                <wp:docPr id="22" name="Text Box 22"/>
                <wp:cNvGraphicFramePr/>
                <a:graphic xmlns:a="http://schemas.openxmlformats.org/drawingml/2006/main">
                  <a:graphicData uri="http://schemas.microsoft.com/office/word/2010/wordprocessingShape">
                    <wps:wsp>
                      <wps:cNvSpPr txBox="1"/>
                      <wps:spPr>
                        <a:xfrm>
                          <a:off x="0" y="0"/>
                          <a:ext cx="220154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E8536D" w14:textId="1E526C34" w:rsidR="00AB5629" w:rsidRPr="00623B09" w:rsidRDefault="00AB5629" w:rsidP="00C26CA4">
                            <w:pPr>
                              <w:pStyle w:val="Caption"/>
                            </w:pPr>
                            <w:r w:rsidRPr="00623B09">
                              <w:t xml:space="preserve">Figure </w:t>
                            </w:r>
                            <w:fldSimple w:instr=" SEQ Figure \* ARABIC ">
                              <w:r w:rsidRPr="00623B09">
                                <w:t>2</w:t>
                              </w:r>
                            </w:fldSimple>
                            <w:r w:rsidRPr="00623B09">
                              <w:t xml:space="preserve">: Brooks and </w:t>
                            </w:r>
                            <w:proofErr w:type="spellStart"/>
                            <w:r w:rsidRPr="00623B09">
                              <w:t>Martonosi's</w:t>
                            </w:r>
                            <w:proofErr w:type="spellEnd"/>
                            <w:r w:rsidRPr="00623B09">
                              <w:t xml:space="preserve"> Value based clock gating method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8" type="#_x0000_t202" style="position:absolute;margin-left:-204.95pt;margin-top:64.1pt;width:173.35pt;height:30.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" stroked="f">
                <v:textbox style="mso-fit-shape-to-text:t" inset="0,0,0,0">
                  <w:txbxContent>
                    <w:p w14:paraId="1DE8536D" w14:textId="1E526C34" w:rsidR="00AB5629" w:rsidRPr="00623B09" w:rsidRDefault="00AB5629" w:rsidP="00C26CA4">
                      <w:pPr>
                        <w:pStyle w:val="Caption"/>
                      </w:pPr>
                      <w:r w:rsidRPr="00623B09">
                        <w:t xml:space="preserve">Figure </w:t>
                      </w:r>
                      <w:fldSimple w:instr=" SEQ Figure \* ARABIC ">
                        <w:r w:rsidRPr="00623B09">
                          <w:t>2</w:t>
                        </w:r>
                      </w:fldSimple>
                      <w:r w:rsidRPr="00623B09">
                        <w:t xml:space="preserve">: Brooks and </w:t>
                      </w:r>
                      <w:proofErr w:type="spellStart"/>
                      <w:r w:rsidRPr="00623B09">
                        <w:t>Martonosi's</w:t>
                      </w:r>
                      <w:proofErr w:type="spellEnd"/>
                      <w:r w:rsidRPr="00623B09">
                        <w:t xml:space="preserve"> Value based clock gating method</w:t>
                      </w:r>
                    </w:p>
                  </w:txbxContent>
                </v:textbox>
                <w10:wrap type="square"/>
              </v:shape>
            </w:pict>
          </mc:Fallback>
        </mc:AlternateContent>
      </w:r>
      <w:r w:rsidR="005A01C2">
        <w:t xml:space="preserve">Modern compute-intensive applications increasingly rely on graphics processing unit architectures. As a GPU has thousands of </w:t>
      </w:r>
      <w:proofErr w:type="gramStart"/>
      <w:r w:rsidR="005A01C2">
        <w:t>cores which</w:t>
      </w:r>
      <w:proofErr w:type="gramEnd"/>
      <w:r w:rsidR="005A01C2">
        <w:t xml:space="preserve"> can operate in parallel, computation can be carried out with enormous throughput. Using a GPU to perform </w:t>
      </w:r>
      <w:proofErr w:type="gramStart"/>
      <w:r w:rsidR="005A01C2">
        <w:t>general purpose</w:t>
      </w:r>
      <w:proofErr w:type="gramEnd"/>
      <w:r w:rsidR="005A01C2">
        <w:t xml:space="preserve"> computation is a scheme named General purpose computing on GPU, or GPGPU. [3] Due to the large number of parallel components, </w:t>
      </w:r>
      <w:proofErr w:type="gramStart"/>
      <w:r w:rsidR="005A01C2">
        <w:t>power gating</w:t>
      </w:r>
      <w:proofErr w:type="gramEnd"/>
      <w:r w:rsidR="005A01C2">
        <w:t xml:space="preserve"> methods have potential to have a large impact in this platform.  </w:t>
      </w:r>
    </w:p>
    <w:p w14:paraId="0E1431A5" w14:textId="77777777" w:rsidR="005A01C2" w:rsidRDefault="005A01C2" w:rsidP="00B00995"/>
    <w:p w14:paraId="37C13B04" w14:textId="0CA0FEA5" w:rsidR="005A01C2" w:rsidRDefault="005A01C2" w:rsidP="00B00995">
      <w:r>
        <w:rPr>
          <w:noProof/>
          <w:lang w:eastAsia="ja-JP"/>
        </w:rPr>
        <mc:AlternateContent>
          <mc:Choice Requires="wps">
            <w:drawing>
              <wp:anchor distT="0" distB="0" distL="114300" distR="114300" simplePos="0" relativeHeight="251684864" behindDoc="0" locked="0" layoutInCell="1" allowOverlap="1" wp14:anchorId="1755B990" wp14:editId="753CA74D">
                <wp:simplePos x="0" y="0"/>
                <wp:positionH relativeFrom="column">
                  <wp:posOffset>2336800</wp:posOffset>
                </wp:positionH>
                <wp:positionV relativeFrom="paragraph">
                  <wp:posOffset>3337560</wp:posOffset>
                </wp:positionV>
                <wp:extent cx="4368165" cy="25844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36816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530DEA4" w14:textId="498A88BA" w:rsidR="00AB5629" w:rsidRPr="002F7453" w:rsidRDefault="00AB5629" w:rsidP="005A01C2">
                            <w:pPr>
                              <w:pStyle w:val="Caption"/>
                              <w:rPr>
                                <w:sz w:val="20"/>
                                <w:szCs w:val="20"/>
                              </w:rPr>
                            </w:pPr>
                            <w:r>
                              <w:t xml:space="preserve">Figure </w:t>
                            </w:r>
                            <w:fldSimple w:instr=" SEQ Figure \* ARABIC ">
                              <w:r>
                                <w:rPr>
                                  <w:noProof/>
                                </w:rPr>
                                <w:t>3</w:t>
                              </w:r>
                            </w:fldSimple>
                            <w:r>
                              <w:t xml:space="preserve">: </w:t>
                            </w:r>
                            <w:proofErr w:type="spellStart"/>
                            <w:r>
                              <w:t>nVidia</w:t>
                            </w:r>
                            <w:proofErr w:type="spellEnd"/>
                            <w:r>
                              <w:t xml:space="preserve"> Fermi GPGPU Hardware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184pt;margin-top:262.8pt;width:343.95pt;height:20.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" stroked="f">
                <v:textbox style="mso-fit-shape-to-text:t" inset="0,0,0,0">
                  <w:txbxContent>
                    <w:p w14:paraId="4530DEA4" w14:textId="498A88BA" w:rsidR="00AB5629" w:rsidRPr="002F7453" w:rsidRDefault="00AB5629" w:rsidP="005A01C2">
                      <w:pPr>
                        <w:pStyle w:val="Caption"/>
                        <w:rPr>
                          <w:sz w:val="20"/>
                          <w:szCs w:val="20"/>
                        </w:rPr>
                      </w:pPr>
                      <w:r>
                        <w:t xml:space="preserve">Figure </w:t>
                      </w:r>
                      <w:fldSimple w:instr=" SEQ Figure \* ARABIC ">
                        <w:r>
                          <w:rPr>
                            <w:noProof/>
                          </w:rPr>
                          <w:t>3</w:t>
                        </w:r>
                      </w:fldSimple>
                      <w:r>
                        <w:t xml:space="preserve">: </w:t>
                      </w:r>
                      <w:proofErr w:type="spellStart"/>
                      <w:r>
                        <w:t>nVidia</w:t>
                      </w:r>
                      <w:proofErr w:type="spellEnd"/>
                      <w:r>
                        <w:t xml:space="preserve"> Fermi GPGPU Hardware Architecture</w:t>
                      </w:r>
                    </w:p>
                  </w:txbxContent>
                </v:textbox>
                <w10:wrap type="square"/>
              </v:shape>
            </w:pict>
          </mc:Fallback>
        </mc:AlternateContent>
      </w:r>
      <w:r w:rsidRPr="005A01C2">
        <w:rPr>
          <w:noProof/>
          <w:lang w:eastAsia="ja-JP"/>
        </w:rPr>
        <w:drawing>
          <wp:anchor distT="0" distB="0" distL="114300" distR="114300" simplePos="0" relativeHeight="251682816" behindDoc="0" locked="0" layoutInCell="1" allowOverlap="1" wp14:anchorId="7C40DECD" wp14:editId="57CE47A2">
            <wp:simplePos x="0" y="0"/>
            <wp:positionH relativeFrom="column">
              <wp:posOffset>2336800</wp:posOffset>
            </wp:positionH>
            <wp:positionV relativeFrom="paragraph">
              <wp:posOffset>3810</wp:posOffset>
            </wp:positionV>
            <wp:extent cx="4368165" cy="3276600"/>
            <wp:effectExtent l="0" t="0" r="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68165" cy="3276600"/>
                    </a:xfrm>
                    <a:prstGeom prst="rect">
                      <a:avLst/>
                    </a:prstGeom>
                  </pic:spPr>
                </pic:pic>
              </a:graphicData>
            </a:graphic>
            <wp14:sizeRelH relativeFrom="page">
              <wp14:pctWidth>0</wp14:pctWidth>
            </wp14:sizeRelH>
            <wp14:sizeRelV relativeFrom="page">
              <wp14:pctHeight>0</wp14:pctHeight>
            </wp14:sizeRelV>
          </wp:anchor>
        </w:drawing>
      </w:r>
      <w:r>
        <w:t xml:space="preserve">The </w:t>
      </w:r>
      <w:proofErr w:type="spellStart"/>
      <w:r>
        <w:t>nVidia</w:t>
      </w:r>
      <w:proofErr w:type="spellEnd"/>
      <w:r>
        <w:t xml:space="preserve"> Fermi Architecture exposes the </w:t>
      </w:r>
      <w:proofErr w:type="gramStart"/>
      <w:r>
        <w:t>software programming</w:t>
      </w:r>
      <w:proofErr w:type="gramEnd"/>
      <w:r>
        <w:t xml:space="preserve"> model for the GPU itself. In general, a GPU in a GPGPU application executes a sequence of kernels. The parallel processing units inside the GPU itself are called Streaming Multiprocessors (SM</w:t>
      </w:r>
      <w:proofErr w:type="gramStart"/>
      <w:r>
        <w:t>) which</w:t>
      </w:r>
      <w:proofErr w:type="gramEnd"/>
      <w:r>
        <w:t xml:space="preserve"> execute multiple threads in parallel and contain a small software-managed cache. One important concept is that of the warp, which is a collection of (usually 32) threads that all execute on one SM at the same time. The SMs have integer and </w:t>
      </w:r>
      <w:proofErr w:type="gramStart"/>
      <w:r>
        <w:t>floating point</w:t>
      </w:r>
      <w:proofErr w:type="gramEnd"/>
      <w:r>
        <w:t xml:space="preserve"> data paths for each thread in the warp. The programming model used is called Single Input, Multiple Thread (SIMT), in which every thread in the warp executes the same instruction at the same time (similar to the SIMD model). [4]  </w:t>
      </w:r>
    </w:p>
    <w:p w14:paraId="0AC4B6A7" w14:textId="77777777" w:rsidR="005A01C2" w:rsidRDefault="005A01C2" w:rsidP="00B00995"/>
    <w:p w14:paraId="379FC902" w14:textId="07B42863" w:rsidR="005A01C2" w:rsidRDefault="005A01C2" w:rsidP="00B00995">
      <w:r>
        <w:t>GPGPU energy consumption is a major curren</w:t>
      </w:r>
      <w:r w:rsidR="0072097A">
        <w:t xml:space="preserve">t research area. [13, 15, 16] As modern GPUs can have on the order of 2800 cores [4], the opportunities for power savings are enormous. At AMD, Schulte, Kim, and </w:t>
      </w:r>
      <w:proofErr w:type="spellStart"/>
      <w:proofErr w:type="gramStart"/>
      <w:r w:rsidR="0072097A">
        <w:t>Gilani</w:t>
      </w:r>
      <w:proofErr w:type="spellEnd"/>
      <w:r w:rsidR="0072097A">
        <w:t xml:space="preserve">  presented</w:t>
      </w:r>
      <w:proofErr w:type="gramEnd"/>
      <w:r w:rsidR="0072097A">
        <w:t xml:space="preserve"> a method for reducing the dynamic power consumed during a GPGPU application by </w:t>
      </w:r>
      <w:r w:rsidR="00623B09" w:rsidRPr="00591698">
        <w:rPr>
          <w:noProof/>
          <w:lang w:eastAsia="ja-JP"/>
        </w:rPr>
        <w:lastRenderedPageBreak/>
        <w:drawing>
          <wp:anchor distT="0" distB="0" distL="114300" distR="114300" simplePos="0" relativeHeight="251738112" behindDoc="0" locked="0" layoutInCell="1" allowOverlap="1" wp14:anchorId="0251B151" wp14:editId="4DA86EE1">
            <wp:simplePos x="0" y="0"/>
            <wp:positionH relativeFrom="column">
              <wp:posOffset>2660650</wp:posOffset>
            </wp:positionH>
            <wp:positionV relativeFrom="paragraph">
              <wp:posOffset>-86360</wp:posOffset>
            </wp:positionV>
            <wp:extent cx="3193415" cy="1899920"/>
            <wp:effectExtent l="0" t="0" r="6985" b="508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93415" cy="1899920"/>
                    </a:xfrm>
                    <a:prstGeom prst="rect">
                      <a:avLst/>
                    </a:prstGeom>
                  </pic:spPr>
                </pic:pic>
              </a:graphicData>
            </a:graphic>
            <wp14:sizeRelH relativeFrom="page">
              <wp14:pctWidth>0</wp14:pctWidth>
            </wp14:sizeRelH>
            <wp14:sizeRelV relativeFrom="page">
              <wp14:pctHeight>0</wp14:pctHeight>
            </wp14:sizeRelV>
          </wp:anchor>
        </w:drawing>
      </w:r>
      <w:r w:rsidR="0072097A">
        <w:t xml:space="preserve">creating separate data paths based on the input values. They showed that for GPU benchmarks, the input operands and results presented to a 32 bit computational core could be represented by only 16 bits much of the time. The actual percentage of the operands with this property depends on the benchmark, but on average, around 60% of integer </w:t>
      </w:r>
      <w:proofErr w:type="gramStart"/>
      <w:r w:rsidR="0072097A">
        <w:t>instructions can be represented by only 16 bits</w:t>
      </w:r>
      <w:proofErr w:type="gramEnd"/>
      <w:r w:rsidR="0072097A">
        <w:t xml:space="preserve">. In this way, and reminiscent of Brooks and </w:t>
      </w:r>
      <w:proofErr w:type="spellStart"/>
      <w:r w:rsidR="0072097A">
        <w:t>Martonosi’s</w:t>
      </w:r>
      <w:proofErr w:type="spellEnd"/>
      <w:r w:rsidR="0072097A">
        <w:t xml:space="preserve"> work, the authors presented an architecture in which a separate data path would be used if the most significant 16 bits were simply sign extended bits. </w:t>
      </w:r>
      <w:r w:rsidR="00623B09">
        <w:rPr>
          <w:noProof/>
          <w:lang w:eastAsia="ja-JP"/>
        </w:rPr>
        <mc:AlternateContent>
          <mc:Choice Requires="wps">
            <w:drawing>
              <wp:anchor distT="0" distB="0" distL="114300" distR="114300" simplePos="0" relativeHeight="251687936" behindDoc="0" locked="0" layoutInCell="1" allowOverlap="1" wp14:anchorId="1575880D" wp14:editId="257E2539">
                <wp:simplePos x="0" y="0"/>
                <wp:positionH relativeFrom="column">
                  <wp:posOffset>3048000</wp:posOffset>
                </wp:positionH>
                <wp:positionV relativeFrom="paragraph">
                  <wp:posOffset>1899920</wp:posOffset>
                </wp:positionV>
                <wp:extent cx="2616200" cy="25844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61620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97442E5" w14:textId="5DFBC7E9" w:rsidR="00AB5629" w:rsidRPr="00325F5E" w:rsidRDefault="00AB5629" w:rsidP="00591698">
                            <w:pPr>
                              <w:pStyle w:val="Caption"/>
                              <w:rPr>
                                <w:sz w:val="20"/>
                                <w:szCs w:val="20"/>
                              </w:rPr>
                            </w:pPr>
                            <w:r>
                              <w:t xml:space="preserve">Figure </w:t>
                            </w:r>
                            <w:fldSimple w:instr=" SEQ Figure \* ARABIC ">
                              <w:r>
                                <w:rPr>
                                  <w:noProof/>
                                </w:rPr>
                                <w:t>4</w:t>
                              </w:r>
                            </w:fldSimple>
                            <w:r>
                              <w:t>: Schulte's (AMD) separated register files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0" type="#_x0000_t202" style="position:absolute;margin-left:240pt;margin-top:149.6pt;width:206pt;height:20.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" stroked="f">
                <v:textbox style="mso-fit-shape-to-text:t" inset="0,0,0,0">
                  <w:txbxContent>
                    <w:p w14:paraId="697442E5" w14:textId="5DFBC7E9" w:rsidR="00AB5629" w:rsidRPr="00325F5E" w:rsidRDefault="00AB5629" w:rsidP="00591698">
                      <w:pPr>
                        <w:pStyle w:val="Caption"/>
                        <w:rPr>
                          <w:sz w:val="20"/>
                          <w:szCs w:val="20"/>
                        </w:rPr>
                      </w:pPr>
                      <w:r>
                        <w:t xml:space="preserve">Figure </w:t>
                      </w:r>
                      <w:fldSimple w:instr=" SEQ Figure \* ARABIC ">
                        <w:r>
                          <w:rPr>
                            <w:noProof/>
                          </w:rPr>
                          <w:t>4</w:t>
                        </w:r>
                      </w:fldSimple>
                      <w:r>
                        <w:t>: Schulte's (AMD) separated register files</w:t>
                      </w:r>
                    </w:p>
                  </w:txbxContent>
                </v:textbox>
                <w10:wrap type="square"/>
              </v:shape>
            </w:pict>
          </mc:Fallback>
        </mc:AlternateContent>
      </w:r>
      <w:r w:rsidR="0072097A">
        <w:t>Using simulation tools, they demonstrated savings of 25% in dynamic power consum</w:t>
      </w:r>
      <w:r w:rsidR="00591698">
        <w:t>ption on GPGPU architectures. [6]</w:t>
      </w:r>
    </w:p>
    <w:p w14:paraId="0E7E32DA" w14:textId="4B6A7FCF" w:rsidR="00591698" w:rsidRDefault="00591698" w:rsidP="00B00995">
      <w:r>
        <w:rPr>
          <w:noProof/>
          <w:lang w:eastAsia="ja-JP"/>
        </w:rPr>
        <w:drawing>
          <wp:anchor distT="0" distB="0" distL="114300" distR="114300" simplePos="0" relativeHeight="251688960" behindDoc="0" locked="0" layoutInCell="1" allowOverlap="1" wp14:anchorId="50AF1B1E" wp14:editId="36F01EB8">
            <wp:simplePos x="0" y="0"/>
            <wp:positionH relativeFrom="column">
              <wp:posOffset>-1270</wp:posOffset>
            </wp:positionH>
            <wp:positionV relativeFrom="paragraph">
              <wp:posOffset>81280</wp:posOffset>
            </wp:positionV>
            <wp:extent cx="4318635" cy="2863850"/>
            <wp:effectExtent l="0" t="0" r="0" b="6350"/>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635" cy="286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18766" w14:textId="3A250040" w:rsidR="00591698" w:rsidRDefault="00623B09" w:rsidP="00B00995">
      <w:r>
        <w:rPr>
          <w:noProof/>
          <w:lang w:eastAsia="ja-JP"/>
        </w:rPr>
        <mc:AlternateContent>
          <mc:Choice Requires="wps">
            <w:drawing>
              <wp:anchor distT="0" distB="0" distL="114300" distR="114300" simplePos="0" relativeHeight="251691008" behindDoc="0" locked="0" layoutInCell="1" allowOverlap="1" wp14:anchorId="456161E8" wp14:editId="2B971204">
                <wp:simplePos x="0" y="0"/>
                <wp:positionH relativeFrom="column">
                  <wp:posOffset>-4304665</wp:posOffset>
                </wp:positionH>
                <wp:positionV relativeFrom="paragraph">
                  <wp:posOffset>2913380</wp:posOffset>
                </wp:positionV>
                <wp:extent cx="2831465" cy="3898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3146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C86F38" w14:textId="6235FC0D" w:rsidR="00AB5629" w:rsidRPr="000A1E00" w:rsidRDefault="00AB5629" w:rsidP="00591698">
                            <w:pPr>
                              <w:pStyle w:val="Caption"/>
                              <w:rPr>
                                <w:noProof/>
                                <w:sz w:val="20"/>
                                <w:szCs w:val="20"/>
                              </w:rPr>
                            </w:pPr>
                            <w:r>
                              <w:t xml:space="preserve">Figure </w:t>
                            </w:r>
                            <w:fldSimple w:instr=" SEQ Figure \* ARABIC ">
                              <w:r>
                                <w:rPr>
                                  <w:noProof/>
                                </w:rPr>
                                <w:t>5</w:t>
                              </w:r>
                            </w:fldSimple>
                            <w:r>
                              <w:t>: Wong, Abdel-</w:t>
                            </w:r>
                            <w:proofErr w:type="spellStart"/>
                            <w:r>
                              <w:t>Majeed</w:t>
                            </w:r>
                            <w:proofErr w:type="spellEnd"/>
                            <w:r>
                              <w:t xml:space="preserve">, and </w:t>
                            </w:r>
                            <w:proofErr w:type="spellStart"/>
                            <w:r>
                              <w:t>Annavaram's</w:t>
                            </w:r>
                            <w:proofErr w:type="spellEnd"/>
                            <w:r>
                              <w:t xml:space="preserve"> Warped Gates </w:t>
                            </w:r>
                            <w:proofErr w:type="spellStart"/>
                            <w:r>
                              <w:t>scheudling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7" o:spid="_x0000_s1031" type="#_x0000_t202" style="position:absolute;margin-left:-338.9pt;margin-top:229.4pt;width:222.95pt;height:30.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XGHZQCAAAs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" stroked="f">
                <v:textbox style="mso-fit-shape-to-text:t" inset="0,0,0,0">
                  <w:txbxContent>
                    <w:p w14:paraId="35C86F38" w14:textId="6235FC0D" w:rsidR="00AB5629" w:rsidRPr="000A1E00" w:rsidRDefault="00AB5629" w:rsidP="00591698">
                      <w:pPr>
                        <w:pStyle w:val="Caption"/>
                        <w:rPr>
                          <w:noProof/>
                          <w:sz w:val="20"/>
                          <w:szCs w:val="20"/>
                        </w:rPr>
                      </w:pPr>
                      <w:r>
                        <w:t xml:space="preserve">Figure </w:t>
                      </w:r>
                      <w:fldSimple w:instr=" SEQ Figure \* ARABIC ">
                        <w:r>
                          <w:rPr>
                            <w:noProof/>
                          </w:rPr>
                          <w:t>5</w:t>
                        </w:r>
                      </w:fldSimple>
                      <w:r>
                        <w:t>: Wong, Abdel-</w:t>
                      </w:r>
                      <w:proofErr w:type="spellStart"/>
                      <w:r>
                        <w:t>Majeed</w:t>
                      </w:r>
                      <w:proofErr w:type="spellEnd"/>
                      <w:r>
                        <w:t xml:space="preserve">, and </w:t>
                      </w:r>
                      <w:proofErr w:type="spellStart"/>
                      <w:r>
                        <w:t>Annavaram's</w:t>
                      </w:r>
                      <w:proofErr w:type="spellEnd"/>
                      <w:r>
                        <w:t xml:space="preserve"> Warped Gates </w:t>
                      </w:r>
                      <w:proofErr w:type="spellStart"/>
                      <w:r>
                        <w:t>scheudling</w:t>
                      </w:r>
                      <w:proofErr w:type="spellEnd"/>
                    </w:p>
                  </w:txbxContent>
                </v:textbox>
                <w10:wrap type="square"/>
              </v:shape>
            </w:pict>
          </mc:Fallback>
        </mc:AlternateContent>
      </w:r>
      <w:r w:rsidR="00591698">
        <w:t>Other methods have been presented to save power on GPGPU architectures. Wong, Abdel-</w:t>
      </w:r>
      <w:proofErr w:type="spellStart"/>
      <w:r w:rsidR="00591698">
        <w:t>Majeed</w:t>
      </w:r>
      <w:proofErr w:type="spellEnd"/>
      <w:r w:rsidR="00591698">
        <w:t xml:space="preserve">, and </w:t>
      </w:r>
      <w:proofErr w:type="spellStart"/>
      <w:r w:rsidR="00591698" w:rsidRPr="00591698">
        <w:t>Annavaram</w:t>
      </w:r>
      <w:proofErr w:type="spellEnd"/>
      <w:r w:rsidR="00591698">
        <w:t xml:space="preserve"> proposed an architecture known as “Warped Gates” in which integer and floating point instructions, which are typically interspersed by the warp scheduler, are instead grouped and executed altogether. This allows the floating-point unit to be disabled when during the integer cycles, and vice-versa, making the warp scheduler “Gating Aware”. The authors demonstrated a 31% reduction in leakage power when using this method coupled with their “Blackout power gating” method which does not allow gated units to awaken until enough time has passed for the power savings to break even, at a minimal performance penalty. </w:t>
      </w:r>
    </w:p>
    <w:p w14:paraId="3D9A2A03" w14:textId="11C127EA" w:rsidR="00591698" w:rsidRDefault="00591698" w:rsidP="00B00995"/>
    <w:p w14:paraId="5E4A8676" w14:textId="51F9BA9B" w:rsidR="00591698" w:rsidRDefault="00591698" w:rsidP="00B00995">
      <w:r>
        <w:t>Other recent research also concerns similar metho</w:t>
      </w:r>
      <w:r w:rsidR="00C55275">
        <w:t>ds. Researchers at AMD published “</w:t>
      </w:r>
      <w:r w:rsidR="00C55275" w:rsidRPr="00C55275">
        <w:t>Understanding idle behavior and power gating mechanisms in the context of modern benchmarks on CPU-GPU integrated systems</w:t>
      </w:r>
      <w:r w:rsidR="00C55275">
        <w:t>” at the 2015 IEEE Symposium on High Performance Computer Architecture (</w:t>
      </w:r>
      <w:proofErr w:type="spellStart"/>
      <w:r w:rsidR="00C55275" w:rsidRPr="00C55275">
        <w:t>Indrani</w:t>
      </w:r>
      <w:proofErr w:type="spellEnd"/>
      <w:r w:rsidR="00C55275" w:rsidRPr="00C55275">
        <w:t xml:space="preserve"> Paul</w:t>
      </w:r>
      <w:r w:rsidR="00C55275">
        <w:t xml:space="preserve">, </w:t>
      </w:r>
      <w:r w:rsidR="00C55275" w:rsidRPr="00C55275">
        <w:t xml:space="preserve">Manish </w:t>
      </w:r>
      <w:proofErr w:type="spellStart"/>
      <w:r w:rsidR="00C55275" w:rsidRPr="00C55275">
        <w:t>Arora</w:t>
      </w:r>
      <w:proofErr w:type="spellEnd"/>
      <w:r w:rsidR="00C55275">
        <w:t>, et al.) [16] This work outlines many methods of performing power gati</w:t>
      </w:r>
      <w:r w:rsidR="00D0082D">
        <w:t xml:space="preserve">ng using modern benchmarks, largely concerning cache fine-grained leakage power reduction. Similar to the Prediction for Power Gating work by the same group, in this work they propose a new prediction algorithm using Linear Prediction methods making heavy use of previous idle trends. </w:t>
      </w:r>
    </w:p>
    <w:p w14:paraId="3C656C8F" w14:textId="77777777" w:rsidR="00D0082D" w:rsidRDefault="00D0082D" w:rsidP="00B00995"/>
    <w:p w14:paraId="0C2F3877" w14:textId="77777777" w:rsidR="00D0082D" w:rsidRDefault="00D0082D" w:rsidP="00D0082D">
      <w:pPr>
        <w:keepNext/>
        <w:jc w:val="center"/>
      </w:pPr>
      <w:r>
        <w:rPr>
          <w:noProof/>
          <w:lang w:eastAsia="ja-JP"/>
        </w:rPr>
        <w:lastRenderedPageBreak/>
        <w:drawing>
          <wp:inline distT="0" distB="0" distL="0" distR="0" wp14:anchorId="70644192" wp14:editId="2E11F123">
            <wp:extent cx="5286523" cy="2004061"/>
            <wp:effectExtent l="0" t="0" r="0" b="254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707" cy="2005268"/>
                    </a:xfrm>
                    <a:prstGeom prst="rect">
                      <a:avLst/>
                    </a:prstGeom>
                    <a:noFill/>
                    <a:ln>
                      <a:noFill/>
                    </a:ln>
                  </pic:spPr>
                </pic:pic>
              </a:graphicData>
            </a:graphic>
          </wp:inline>
        </w:drawing>
      </w:r>
    </w:p>
    <w:p w14:paraId="6E4A2542" w14:textId="1356251C" w:rsidR="00D0082D" w:rsidRDefault="00D0082D" w:rsidP="00D0082D">
      <w:pPr>
        <w:pStyle w:val="Caption"/>
      </w:pPr>
      <w:r>
        <w:t xml:space="preserve">Figure </w:t>
      </w:r>
      <w:fldSimple w:instr=" SEQ Figure \* ARABIC ">
        <w:r w:rsidR="00E15F84">
          <w:rPr>
            <w:noProof/>
          </w:rPr>
          <w:t>6</w:t>
        </w:r>
      </w:fldSimple>
      <w:r>
        <w:t xml:space="preserve">: </w:t>
      </w:r>
      <w:proofErr w:type="spellStart"/>
      <w:r>
        <w:t>Arora</w:t>
      </w:r>
      <w:proofErr w:type="spellEnd"/>
      <w:r>
        <w:t>, Paul's CDF of idle event duration</w:t>
      </w:r>
    </w:p>
    <w:p w14:paraId="07EF2F3E" w14:textId="6045A376" w:rsidR="005A01C2" w:rsidRDefault="00D0082D" w:rsidP="00D0082D">
      <w:pPr>
        <w:pStyle w:val="Heading1"/>
      </w:pPr>
      <w:r>
        <w:t>Arithmetic Circuit Fine-Grained Value Based Power Gating</w:t>
      </w:r>
    </w:p>
    <w:p w14:paraId="6ADA59B8" w14:textId="3E56A9DD" w:rsidR="00D0082D" w:rsidRDefault="004A3C1D" w:rsidP="00D0082D">
      <w:r>
        <w:rPr>
          <w:noProof/>
          <w:lang w:eastAsia="ja-JP"/>
        </w:rPr>
        <w:drawing>
          <wp:anchor distT="0" distB="0" distL="114300" distR="114300" simplePos="0" relativeHeight="251692032" behindDoc="0" locked="0" layoutInCell="1" allowOverlap="1" wp14:anchorId="42C0D10D" wp14:editId="28647A22">
            <wp:simplePos x="0" y="0"/>
            <wp:positionH relativeFrom="column">
              <wp:posOffset>-47625</wp:posOffset>
            </wp:positionH>
            <wp:positionV relativeFrom="paragraph">
              <wp:posOffset>56515</wp:posOffset>
            </wp:positionV>
            <wp:extent cx="3159125" cy="2033270"/>
            <wp:effectExtent l="0" t="0" r="0" b="0"/>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96"/>
                    <a:stretch/>
                  </pic:blipFill>
                  <pic:spPr bwMode="auto">
                    <a:xfrm>
                      <a:off x="0" y="0"/>
                      <a:ext cx="3159125"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82D">
        <w:t xml:space="preserve">Our method generally targets leakage power consumption in the </w:t>
      </w:r>
      <w:r>
        <w:t>integer ALU and FPU computation units in the</w:t>
      </w:r>
      <w:r w:rsidR="00D0082D">
        <w:t xml:space="preserve"> </w:t>
      </w:r>
      <w:r>
        <w:t>computational cores of the GPU when running GPGPU applications. Leakage power consumption accounts for at least 30% of total power consumption on modern systems, and much more on some systems. The core leakage power has been measured at 27% of the leakage power and is expected to increase.  [12]</w:t>
      </w:r>
    </w:p>
    <w:p w14:paraId="521BCD58" w14:textId="77777777" w:rsidR="004A3C1D" w:rsidRDefault="004A3C1D" w:rsidP="00D0082D"/>
    <w:p w14:paraId="08F4D90D" w14:textId="1DBF5F60" w:rsidR="00705146" w:rsidRDefault="00623B09" w:rsidP="00D0082D">
      <w:r>
        <w:rPr>
          <w:noProof/>
          <w:lang w:eastAsia="ja-JP"/>
        </w:rPr>
        <mc:AlternateContent>
          <mc:Choice Requires="wps">
            <w:drawing>
              <wp:anchor distT="0" distB="0" distL="114300" distR="114300" simplePos="0" relativeHeight="251694080" behindDoc="0" locked="0" layoutInCell="1" allowOverlap="1" wp14:anchorId="71FDA8B2" wp14:editId="17DEE96E">
                <wp:simplePos x="0" y="0"/>
                <wp:positionH relativeFrom="column">
                  <wp:posOffset>-3035300</wp:posOffset>
                </wp:positionH>
                <wp:positionV relativeFrom="paragraph">
                  <wp:posOffset>715645</wp:posOffset>
                </wp:positionV>
                <wp:extent cx="1722755" cy="521335"/>
                <wp:effectExtent l="0" t="0" r="4445" b="12065"/>
                <wp:wrapSquare wrapText="bothSides"/>
                <wp:docPr id="30" name="Text Box 30"/>
                <wp:cNvGraphicFramePr/>
                <a:graphic xmlns:a="http://schemas.openxmlformats.org/drawingml/2006/main">
                  <a:graphicData uri="http://schemas.microsoft.com/office/word/2010/wordprocessingShape">
                    <wps:wsp>
                      <wps:cNvSpPr txBox="1"/>
                      <wps:spPr>
                        <a:xfrm>
                          <a:off x="0" y="0"/>
                          <a:ext cx="1722755"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8D5749B" w14:textId="74F76648" w:rsidR="00AB5629" w:rsidRPr="007A4AF6" w:rsidRDefault="00AB5629" w:rsidP="004A3C1D">
                            <w:pPr>
                              <w:pStyle w:val="Caption"/>
                              <w:rPr>
                                <w:noProof/>
                                <w:sz w:val="20"/>
                                <w:szCs w:val="20"/>
                              </w:rPr>
                            </w:pPr>
                            <w:r>
                              <w:t xml:space="preserve">Figure </w:t>
                            </w:r>
                            <w:fldSimple w:instr=" SEQ Figure \* ARABIC ">
                              <w:r>
                                <w:rPr>
                                  <w:noProof/>
                                </w:rPr>
                                <w:t>7</w:t>
                              </w:r>
                            </w:fldSimple>
                            <w:r>
                              <w:t>: Power consumption breakdown of modern computational 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2" type="#_x0000_t202" style="position:absolute;margin-left:-238.95pt;margin-top:56.35pt;width:135.65pt;height:41.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" stroked="f">
                <v:textbox style="mso-fit-shape-to-text:t" inset="0,0,0,0">
                  <w:txbxContent>
                    <w:p w14:paraId="38D5749B" w14:textId="74F76648" w:rsidR="00AB5629" w:rsidRPr="007A4AF6" w:rsidRDefault="00AB5629" w:rsidP="004A3C1D">
                      <w:pPr>
                        <w:pStyle w:val="Caption"/>
                        <w:rPr>
                          <w:noProof/>
                          <w:sz w:val="20"/>
                          <w:szCs w:val="20"/>
                        </w:rPr>
                      </w:pPr>
                      <w:r>
                        <w:t xml:space="preserve">Figure </w:t>
                      </w:r>
                      <w:fldSimple w:instr=" SEQ Figure \* ARABIC ">
                        <w:r>
                          <w:rPr>
                            <w:noProof/>
                          </w:rPr>
                          <w:t>7</w:t>
                        </w:r>
                      </w:fldSimple>
                      <w:r>
                        <w:t>: Power consumption breakdown of modern computational core</w:t>
                      </w:r>
                    </w:p>
                  </w:txbxContent>
                </v:textbox>
                <w10:wrap type="square"/>
              </v:shape>
            </w:pict>
          </mc:Fallback>
        </mc:AlternateContent>
      </w:r>
      <w:r w:rsidR="004A3C1D">
        <w:t xml:space="preserve">We consider a simple arithmetic circuit, such as a 32-bit </w:t>
      </w:r>
      <w:proofErr w:type="spellStart"/>
      <w:r w:rsidR="004A3C1D">
        <w:t>Kogge</w:t>
      </w:r>
      <w:proofErr w:type="spellEnd"/>
      <w:r w:rsidR="004A3C1D">
        <w:t xml:space="preserve">-Stone adder, commonly used in the integer ALU in many computational systems. We seek to disable the transistors comprising the adder circuit by taking advantage of the same property as in [5] and [6], that the output of the adder circuit will be zero when the corresponding pair of </w:t>
      </w:r>
      <w:r w:rsidR="004A3C1D" w:rsidRPr="0074678E">
        <w:t xml:space="preserve">input </w:t>
      </w:r>
      <w:r w:rsidR="004A3C1D">
        <w:t>bits is zero. Where the other applications bypassed these components using separate data paths, we will operate at a lower level by simply disabling the entire slice of the arithmetic circuit and strapping the output to zero nearly eliminate leak</w:t>
      </w:r>
      <w:r w:rsidR="00705146">
        <w:t xml:space="preserve">age power from those components for the entire computational cycle. We present a method to perform the zero detection and power gating adding no extra power overhead and nearly no performance penalty. At the lowest level in which we are operating, it is essential that we do not add power overhead in the form of complex prediction units because this will quickly cancel the benefit of the methods we are using. </w:t>
      </w:r>
    </w:p>
    <w:p w14:paraId="4E926FCE" w14:textId="77777777" w:rsidR="00705146" w:rsidRDefault="00705146" w:rsidP="00D0082D"/>
    <w:p w14:paraId="017DC933" w14:textId="6A82BB67" w:rsidR="00705146" w:rsidRDefault="004A3C1D" w:rsidP="00705146">
      <w:pPr>
        <w:pStyle w:val="Heading2"/>
      </w:pPr>
      <w:r>
        <w:t xml:space="preserve"> </w:t>
      </w:r>
      <w:r w:rsidR="00705146">
        <w:t>Minimal overhead zero-detection module</w:t>
      </w:r>
    </w:p>
    <w:p w14:paraId="345C3E2D" w14:textId="5F7F87CA" w:rsidR="00705146" w:rsidRDefault="0074678E" w:rsidP="00705146">
      <w:r>
        <w:t xml:space="preserve">Any carry look-ahead adder first computes </w:t>
      </w:r>
      <w:proofErr w:type="gramStart"/>
      <w:r>
        <w:t>the propagate</w:t>
      </w:r>
      <w:proofErr w:type="gramEnd"/>
      <w:r>
        <w:t xml:space="preserve"> and generate bits using a half-adder module consisting of an exclusive OR gate and an AND gate. </w:t>
      </w:r>
    </w:p>
    <w:p w14:paraId="0391B465" w14:textId="77777777" w:rsidR="0074678E" w:rsidRDefault="0074678E" w:rsidP="0070514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gridCol w:w="450"/>
      </w:tblGrid>
      <w:tr w:rsidR="0074678E" w14:paraId="42CB879D" w14:textId="77777777" w:rsidTr="00EC6167">
        <w:tc>
          <w:tcPr>
            <w:tcW w:w="10134" w:type="dxa"/>
          </w:tcPr>
          <w:p w14:paraId="2AF81CE4" w14:textId="0659A007" w:rsidR="0074678E" w:rsidRPr="0074678E" w:rsidRDefault="00623B09" w:rsidP="00705146">
            <w:pPr>
              <w:rPr>
                <w:sz w:val="20"/>
              </w:rPr>
            </w:pPr>
            <m:oMathPara>
              <m:oMathParaPr>
                <m:jc m:val="left"/>
              </m:oMathParaPr>
              <m:oMath>
                <m:sSub>
                  <m:sSubPr>
                    <m:ctrlPr>
                      <w:rPr>
                        <w:rFonts w:ascii="Cambria Math" w:hAnsi="Cambria Math"/>
                        <w:i/>
                        <w:sz w:val="20"/>
                      </w:rPr>
                    </m:ctrlPr>
                  </m:sSubPr>
                  <m:e>
                    <m:r>
                      <w:rPr>
                        <w:rFonts w:ascii="Cambria Math" w:hAnsi="Cambria Math"/>
                        <w:sz w:val="20"/>
                      </w:rPr>
                      <m:t>P</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i</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i</m:t>
                    </m:r>
                  </m:sub>
                </m:sSub>
              </m:oMath>
            </m:oMathPara>
          </w:p>
        </w:tc>
        <w:tc>
          <w:tcPr>
            <w:tcW w:w="450" w:type="dxa"/>
          </w:tcPr>
          <w:p w14:paraId="0B792D4D" w14:textId="375CF0E1" w:rsidR="0074678E" w:rsidRPr="0074678E" w:rsidRDefault="0074678E" w:rsidP="00705146">
            <w:pPr>
              <w:rPr>
                <w:sz w:val="20"/>
              </w:rPr>
            </w:pPr>
            <w:r w:rsidRPr="0074678E">
              <w:rPr>
                <w:sz w:val="20"/>
              </w:rPr>
              <w:t>(1)</w:t>
            </w:r>
          </w:p>
        </w:tc>
      </w:tr>
      <w:tr w:rsidR="0074678E" w14:paraId="0614AF58" w14:textId="77777777" w:rsidTr="00EC61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134" w:type="dxa"/>
            <w:tcBorders>
              <w:top w:val="nil"/>
              <w:left w:val="nil"/>
              <w:bottom w:val="nil"/>
              <w:right w:val="nil"/>
            </w:tcBorders>
          </w:tcPr>
          <w:p w14:paraId="45C7F59B" w14:textId="5CF19B05" w:rsidR="0074678E" w:rsidRPr="0074678E" w:rsidRDefault="00623B09" w:rsidP="0074678E">
            <w:pPr>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oMath>
            </m:oMathPara>
          </w:p>
        </w:tc>
        <w:tc>
          <w:tcPr>
            <w:tcW w:w="450" w:type="dxa"/>
            <w:tcBorders>
              <w:top w:val="nil"/>
              <w:left w:val="nil"/>
              <w:bottom w:val="nil"/>
              <w:right w:val="nil"/>
            </w:tcBorders>
          </w:tcPr>
          <w:p w14:paraId="23260EDB" w14:textId="027F4E56" w:rsidR="0074678E" w:rsidRPr="0074678E" w:rsidRDefault="0074678E" w:rsidP="0074678E">
            <w:pPr>
              <w:rPr>
                <w:sz w:val="20"/>
              </w:rPr>
            </w:pPr>
            <w:r w:rsidRPr="0074678E">
              <w:rPr>
                <w:sz w:val="20"/>
              </w:rPr>
              <w:t>(</w:t>
            </w:r>
            <w:r>
              <w:rPr>
                <w:sz w:val="20"/>
              </w:rPr>
              <w:t>2)</w:t>
            </w:r>
          </w:p>
        </w:tc>
      </w:tr>
    </w:tbl>
    <w:p w14:paraId="5EC16EB9" w14:textId="77777777" w:rsidR="0074678E" w:rsidRDefault="0074678E" w:rsidP="00705146"/>
    <w:p w14:paraId="6E09481D" w14:textId="7ADAE5B2" w:rsidR="00EC6167" w:rsidRDefault="00EC6167" w:rsidP="00705146">
      <w:r>
        <w:t>We also want to compute the OR of the two input bits but do so without adding any power overhead</w:t>
      </w:r>
    </w:p>
    <w:tbl>
      <w:tblPr>
        <w:tblStyle w:val="TableGrid"/>
        <w:tblW w:w="0" w:type="auto"/>
        <w:tblLook w:val="04A0" w:firstRow="1" w:lastRow="0" w:firstColumn="1" w:lastColumn="0" w:noHBand="0" w:noVBand="1"/>
      </w:tblPr>
      <w:tblGrid>
        <w:gridCol w:w="9126"/>
        <w:gridCol w:w="450"/>
      </w:tblGrid>
      <w:tr w:rsidR="00EC6167" w:rsidRPr="0074678E" w14:paraId="43B9E94B" w14:textId="77777777" w:rsidTr="004616FE">
        <w:tc>
          <w:tcPr>
            <w:tcW w:w="10134" w:type="dxa"/>
            <w:tcBorders>
              <w:top w:val="nil"/>
              <w:left w:val="nil"/>
              <w:bottom w:val="nil"/>
              <w:right w:val="nil"/>
            </w:tcBorders>
          </w:tcPr>
          <w:p w14:paraId="064E13A4" w14:textId="5FD97C9B" w:rsidR="00EC6167" w:rsidRPr="0074678E" w:rsidRDefault="00623B09" w:rsidP="004616FE">
            <w:pPr>
              <w:rPr>
                <w:sz w:val="20"/>
                <w:szCs w:val="20"/>
              </w:rPr>
            </w:pPr>
            <m:oMathPara>
              <m:oMathParaPr>
                <m:jc m:val="left"/>
              </m:oMathParaPr>
              <m:oMath>
                <m:sSub>
                  <m:sSubPr>
                    <m:ctrlPr>
                      <w:rPr>
                        <w:rFonts w:ascii="Cambria Math" w:hAnsi="Cambria Math"/>
                        <w:i/>
                      </w:rPr>
                    </m:ctrlPr>
                  </m:sSubPr>
                  <m:e>
                    <m:r>
                      <w:rPr>
                        <w:rFonts w:ascii="Cambria Math" w:hAnsi="Cambria Math"/>
                        <w:sz w:val="20"/>
                        <w:szCs w:val="20"/>
                      </w:rPr>
                      <m:t>Z</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oMath>
            </m:oMathPara>
          </w:p>
        </w:tc>
        <w:tc>
          <w:tcPr>
            <w:tcW w:w="450" w:type="dxa"/>
            <w:tcBorders>
              <w:top w:val="nil"/>
              <w:left w:val="nil"/>
              <w:bottom w:val="nil"/>
              <w:right w:val="nil"/>
            </w:tcBorders>
          </w:tcPr>
          <w:p w14:paraId="7C54291B" w14:textId="2C39F806" w:rsidR="00EC6167" w:rsidRPr="0074678E" w:rsidRDefault="00EC6167" w:rsidP="004616FE">
            <w:pPr>
              <w:rPr>
                <w:sz w:val="20"/>
              </w:rPr>
            </w:pPr>
            <w:r w:rsidRPr="0074678E">
              <w:rPr>
                <w:sz w:val="20"/>
              </w:rPr>
              <w:t>(</w:t>
            </w:r>
            <w:r>
              <w:rPr>
                <w:sz w:val="20"/>
              </w:rPr>
              <w:t>3)</w:t>
            </w:r>
          </w:p>
        </w:tc>
      </w:tr>
    </w:tbl>
    <w:p w14:paraId="75207FFC" w14:textId="77777777" w:rsidR="00EC6167" w:rsidRDefault="00EC6167" w:rsidP="00705146"/>
    <w:p w14:paraId="46ECD3F9" w14:textId="75A84754" w:rsidR="00EC6167" w:rsidRDefault="00EC6167" w:rsidP="00705146">
      <w:r>
        <w:t xml:space="preserve">We note that the XOR gate must compute the negation of at least one of the input bits. The simplest XOR gate </w:t>
      </w:r>
      <w:r w:rsidR="00C577B3">
        <w:t xml:space="preserve">must compute or have access to at least one of the bit complements. With this in mind, we can simply compute the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C577B3">
        <w:t xml:space="preserve"> values using Complementary Pass-transistor Logic. We use this style because it adds a minimal overhead in terms of </w:t>
      </w:r>
      <w:r w:rsidR="00C577B3">
        <w:lastRenderedPageBreak/>
        <w:t xml:space="preserve">gate usage – the OR function can be computed using just two additional transistors. More importantly, however, is that by using pass-transistor logic, we add no gates with a conduction path from VDD to ground. </w:t>
      </w:r>
      <w:r w:rsidR="002D4E58">
        <w:t xml:space="preserve">In this way, the modified half adder module should consume virtually no additional power, but still produce the desired output. Fig. 8 depicts a schematic view of the modified </w:t>
      </w:r>
      <w:r w:rsidR="004616FE">
        <w:t xml:space="preserve">half adder circuit. Note that we have used just one of several XOR gate schematic styles; the one chosen is simplest but still must compute the complement of one of the inputs. </w:t>
      </w:r>
    </w:p>
    <w:p w14:paraId="1BE0B949" w14:textId="7F90FCD5" w:rsidR="004616FE" w:rsidRDefault="00623B09" w:rsidP="00705146">
      <w:r>
        <w:rPr>
          <w:noProof/>
          <w:lang w:eastAsia="ja-JP"/>
        </w:rPr>
        <w:drawing>
          <wp:anchor distT="0" distB="0" distL="114300" distR="114300" simplePos="0" relativeHeight="251695104" behindDoc="0" locked="0" layoutInCell="1" allowOverlap="1" wp14:anchorId="53C568AF" wp14:editId="78407C39">
            <wp:simplePos x="0" y="0"/>
            <wp:positionH relativeFrom="column">
              <wp:posOffset>0</wp:posOffset>
            </wp:positionH>
            <wp:positionV relativeFrom="paragraph">
              <wp:posOffset>-730250</wp:posOffset>
            </wp:positionV>
            <wp:extent cx="2892425" cy="2569845"/>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ng"/>
                    <pic:cNvPicPr/>
                  </pic:nvPicPr>
                  <pic:blipFill>
                    <a:blip r:embed="rId16">
                      <a:extLst>
                        <a:ext uri="{28A0092B-C50C-407E-A947-70E740481C1C}">
                          <a14:useLocalDpi xmlns:a14="http://schemas.microsoft.com/office/drawing/2010/main" val="0"/>
                        </a:ext>
                      </a:extLst>
                    </a:blip>
                    <a:stretch>
                      <a:fillRect/>
                    </a:stretch>
                  </pic:blipFill>
                  <pic:spPr>
                    <a:xfrm>
                      <a:off x="0" y="0"/>
                      <a:ext cx="2892425" cy="2569845"/>
                    </a:xfrm>
                    <a:prstGeom prst="rect">
                      <a:avLst/>
                    </a:prstGeom>
                  </pic:spPr>
                </pic:pic>
              </a:graphicData>
            </a:graphic>
            <wp14:sizeRelH relativeFrom="page">
              <wp14:pctWidth>0</wp14:pctWidth>
            </wp14:sizeRelH>
            <wp14:sizeRelV relativeFrom="page">
              <wp14:pctHeight>0</wp14:pctHeight>
            </wp14:sizeRelV>
          </wp:anchor>
        </w:drawing>
      </w:r>
    </w:p>
    <w:p w14:paraId="54024523" w14:textId="30CE90AD" w:rsidR="004616FE" w:rsidRDefault="004616FE" w:rsidP="00705146">
      <w:r>
        <w:t xml:space="preserve">We simulate the half adder schematic using Cadence. The simulation reveals </w:t>
      </w:r>
      <w:r>
        <w:rPr>
          <w:i/>
        </w:rPr>
        <w:t>no additional power</w:t>
      </w:r>
      <w:r>
        <w:t xml:space="preserve"> consumed by adding the additional stage. In this way, we can derive </w:t>
      </w:r>
      <w:proofErr w:type="gramStart"/>
      <w:r>
        <w:t>power gating</w:t>
      </w:r>
      <w:proofErr w:type="gramEnd"/>
      <w:r>
        <w:t xml:space="preserve"> conditions with no power overhead, and only two additional transistors. </w:t>
      </w:r>
    </w:p>
    <w:p w14:paraId="2D6BA5FF" w14:textId="77777777" w:rsidR="004616FE" w:rsidRDefault="004616FE" w:rsidP="00705146"/>
    <w:p w14:paraId="15CBEAED" w14:textId="002679D3" w:rsidR="004616FE" w:rsidRDefault="00623B09" w:rsidP="00705146">
      <w:r>
        <w:rPr>
          <w:noProof/>
          <w:lang w:eastAsia="ja-JP"/>
        </w:rPr>
        <mc:AlternateContent>
          <mc:Choice Requires="wps">
            <w:drawing>
              <wp:anchor distT="0" distB="0" distL="114300" distR="114300" simplePos="0" relativeHeight="251700224" behindDoc="0" locked="0" layoutInCell="1" allowOverlap="1" wp14:anchorId="417BAE84" wp14:editId="615EEEC4">
                <wp:simplePos x="0" y="0"/>
                <wp:positionH relativeFrom="column">
                  <wp:posOffset>165100</wp:posOffset>
                </wp:positionH>
                <wp:positionV relativeFrom="paragraph">
                  <wp:posOffset>2308860</wp:posOffset>
                </wp:positionV>
                <wp:extent cx="2611120" cy="389890"/>
                <wp:effectExtent l="0" t="0" r="5080" b="0"/>
                <wp:wrapSquare wrapText="bothSides"/>
                <wp:docPr id="66" name="Text Box 66"/>
                <wp:cNvGraphicFramePr/>
                <a:graphic xmlns:a="http://schemas.openxmlformats.org/drawingml/2006/main">
                  <a:graphicData uri="http://schemas.microsoft.com/office/word/2010/wordprocessingShape">
                    <wps:wsp>
                      <wps:cNvSpPr txBox="1"/>
                      <wps:spPr>
                        <a:xfrm>
                          <a:off x="0" y="0"/>
                          <a:ext cx="261112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5B6596" w14:textId="0F6ECFE7" w:rsidR="00AB5629" w:rsidRPr="00780940" w:rsidRDefault="00AB5629" w:rsidP="00D55BDE">
                            <w:pPr>
                              <w:pStyle w:val="Caption"/>
                              <w:rPr>
                                <w:noProof/>
                                <w:sz w:val="20"/>
                                <w:szCs w:val="20"/>
                              </w:rPr>
                            </w:pPr>
                            <w:r>
                              <w:t xml:space="preserve">Figure </w:t>
                            </w:r>
                            <w:fldSimple w:instr=" SEQ Figure \* ARABIC ">
                              <w:r>
                                <w:rPr>
                                  <w:noProof/>
                                </w:rPr>
                                <w:t>9</w:t>
                              </w:r>
                            </w:fldSimple>
                            <w:r>
                              <w:t xml:space="preserve">: Illustration of </w:t>
                            </w:r>
                            <w:proofErr w:type="gramStart"/>
                            <w:r>
                              <w:t>slices which can be disabled</w:t>
                            </w:r>
                            <w:proofErr w:type="gramEnd"/>
                            <w:r>
                              <w:t xml:space="preserve"> given certain zero input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6" o:spid="_x0000_s1033" type="#_x0000_t202" style="position:absolute;margin-left:13pt;margin-top:181.8pt;width:205.6pt;height:30.7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" stroked="f">
                <v:textbox style="mso-fit-shape-to-text:t" inset="0,0,0,0">
                  <w:txbxContent>
                    <w:p w14:paraId="205B6596" w14:textId="0F6ECFE7" w:rsidR="00AB5629" w:rsidRPr="00780940" w:rsidRDefault="00AB5629" w:rsidP="00D55BDE">
                      <w:pPr>
                        <w:pStyle w:val="Caption"/>
                        <w:rPr>
                          <w:noProof/>
                          <w:sz w:val="20"/>
                          <w:szCs w:val="20"/>
                        </w:rPr>
                      </w:pPr>
                      <w:r>
                        <w:t xml:space="preserve">Figure </w:t>
                      </w:r>
                      <w:fldSimple w:instr=" SEQ Figure \* ARABIC ">
                        <w:r>
                          <w:rPr>
                            <w:noProof/>
                          </w:rPr>
                          <w:t>9</w:t>
                        </w:r>
                      </w:fldSimple>
                      <w:r>
                        <w:t xml:space="preserve">: Illustration of </w:t>
                      </w:r>
                      <w:proofErr w:type="gramStart"/>
                      <w:r>
                        <w:t>slices which can be disabled</w:t>
                      </w:r>
                      <w:proofErr w:type="gramEnd"/>
                      <w:r>
                        <w:t xml:space="preserve"> given certain zero input pairs</w:t>
                      </w:r>
                    </w:p>
                  </w:txbxContent>
                </v:textbox>
                <w10:wrap type="square"/>
              </v:shape>
            </w:pict>
          </mc:Fallback>
        </mc:AlternateContent>
      </w:r>
      <w:r>
        <w:rPr>
          <w:noProof/>
          <w:lang w:eastAsia="ja-JP"/>
        </w:rPr>
        <w:drawing>
          <wp:anchor distT="0" distB="0" distL="114300" distR="114300" simplePos="0" relativeHeight="251698176" behindDoc="0" locked="0" layoutInCell="1" allowOverlap="1" wp14:anchorId="1C8AF381" wp14:editId="4EDBA546">
            <wp:simplePos x="0" y="0"/>
            <wp:positionH relativeFrom="column">
              <wp:posOffset>-342900</wp:posOffset>
            </wp:positionH>
            <wp:positionV relativeFrom="paragraph">
              <wp:posOffset>971550</wp:posOffset>
            </wp:positionV>
            <wp:extent cx="3698875" cy="1295400"/>
            <wp:effectExtent l="0" t="0" r="9525" b="0"/>
            <wp:wrapSquare wrapText="bothSides"/>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88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97152" behindDoc="0" locked="0" layoutInCell="1" allowOverlap="1" wp14:anchorId="7A34D8A9" wp14:editId="5F1C5643">
                <wp:simplePos x="0" y="0"/>
                <wp:positionH relativeFrom="column">
                  <wp:posOffset>-2692400</wp:posOffset>
                </wp:positionH>
                <wp:positionV relativeFrom="paragraph">
                  <wp:posOffset>107950</wp:posOffset>
                </wp:positionV>
                <wp:extent cx="2313305" cy="25844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313305"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B454794" w14:textId="0D1B0833" w:rsidR="00AB5629" w:rsidRPr="006F6CCB" w:rsidRDefault="00AB5629" w:rsidP="004616FE">
                            <w:pPr>
                              <w:pStyle w:val="Caption"/>
                              <w:rPr>
                                <w:noProof/>
                                <w:sz w:val="20"/>
                                <w:szCs w:val="20"/>
                              </w:rPr>
                            </w:pPr>
                            <w:r>
                              <w:t xml:space="preserve">Figure </w:t>
                            </w:r>
                            <w:fldSimple w:instr=" SEQ Figure \* ARABIC ">
                              <w:r>
                                <w:rPr>
                                  <w:noProof/>
                                </w:rPr>
                                <w:t>8</w:t>
                              </w:r>
                            </w:fldSimple>
                            <w:r>
                              <w:t>: Modified half adder with OR output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4" o:spid="_x0000_s1034" type="#_x0000_t202" style="position:absolute;margin-left:-211.95pt;margin-top:8.5pt;width:182.15pt;height:20.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" stroked="f">
                <v:textbox style="mso-fit-shape-to-text:t" inset="0,0,0,0">
                  <w:txbxContent>
                    <w:p w14:paraId="4B454794" w14:textId="0D1B0833" w:rsidR="00AB5629" w:rsidRPr="006F6CCB" w:rsidRDefault="00AB5629" w:rsidP="004616FE">
                      <w:pPr>
                        <w:pStyle w:val="Caption"/>
                        <w:rPr>
                          <w:noProof/>
                          <w:sz w:val="20"/>
                          <w:szCs w:val="20"/>
                        </w:rPr>
                      </w:pPr>
                      <w:r>
                        <w:t xml:space="preserve">Figure </w:t>
                      </w:r>
                      <w:fldSimple w:instr=" SEQ Figure \* ARABIC ">
                        <w:r>
                          <w:rPr>
                            <w:noProof/>
                          </w:rPr>
                          <w:t>8</w:t>
                        </w:r>
                      </w:fldSimple>
                      <w:r>
                        <w:t>: Modified half adder with OR output</w:t>
                      </w:r>
                    </w:p>
                  </w:txbxContent>
                </v:textbox>
                <w10:wrap type="square"/>
              </v:shape>
            </w:pict>
          </mc:Fallback>
        </mc:AlternateContent>
      </w:r>
      <w:r w:rsidR="004616FE">
        <w:t xml:space="preserve">Once all of the half adder components in a standard adder are replaced with the modified </w:t>
      </w:r>
      <w:r w:rsidR="00533323">
        <w:t xml:space="preserve">component, we also need to add virtual ground connections to all of the gates. The virtual ground connections will be common among the gates in the same slice of the adder circuit. When one studies the construction of the prefix adder, it is clear that if a pair of input bits are both zero, all of the gates in the same slice as those input bits are not needed as they will simply compute zero anyway. We choose to perform power gating by establishing a virtual ground and using a footer switch instead of the header switch and virtual VDD for several reasons. It has been shown, as in [2], that footer switches generally incur less delay overhead for the same amount of power savings. Also, the OR outputs from the half adder can directly be used as gate inputs for footer switches which are connected to the common grounds of all of the gates in the adder slice. In this way, we will </w:t>
      </w:r>
      <w:r w:rsidR="00D55BDE">
        <w:t xml:space="preserve">disable the entire slices of the </w:t>
      </w:r>
      <w:proofErr w:type="gramStart"/>
      <w:r w:rsidR="00D55BDE">
        <w:t>circuits which</w:t>
      </w:r>
      <w:proofErr w:type="gramEnd"/>
      <w:r w:rsidR="00D55BDE">
        <w:t xml:space="preserve"> are not needed for computation on every clock cycle.</w:t>
      </w:r>
    </w:p>
    <w:p w14:paraId="292A81FF" w14:textId="77777777" w:rsidR="00D55BDE" w:rsidRDefault="00D55BDE" w:rsidP="00705146"/>
    <w:p w14:paraId="35C0633E" w14:textId="3A91274E" w:rsidR="00723D8E" w:rsidRDefault="00253A53" w:rsidP="00723D8E">
      <w:pPr>
        <w:keepNext/>
        <w:jc w:val="center"/>
      </w:pPr>
      <w:r>
        <w:rPr>
          <w:noProof/>
          <w:lang w:eastAsia="ja-JP"/>
        </w:rPr>
        <w:drawing>
          <wp:inline distT="0" distB="0" distL="0" distR="0" wp14:anchorId="67FD8669" wp14:editId="5A2B4914">
            <wp:extent cx="2806225" cy="2495451"/>
            <wp:effectExtent l="0" t="0" r="0"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572" cy="2496649"/>
                    </a:xfrm>
                    <a:prstGeom prst="rect">
                      <a:avLst/>
                    </a:prstGeom>
                    <a:noFill/>
                    <a:ln>
                      <a:noFill/>
                    </a:ln>
                  </pic:spPr>
                </pic:pic>
              </a:graphicData>
            </a:graphic>
          </wp:inline>
        </w:drawing>
      </w:r>
      <w:r w:rsidR="00723D8E">
        <w:t xml:space="preserve">          </w:t>
      </w:r>
      <w:r w:rsidR="00723D8E" w:rsidRPr="00723D8E">
        <w:rPr>
          <w:noProof/>
          <w:lang w:eastAsia="ja-JP"/>
        </w:rPr>
        <w:drawing>
          <wp:inline distT="0" distB="0" distL="0" distR="0" wp14:anchorId="57120ED3" wp14:editId="6D82EE80">
            <wp:extent cx="2791151" cy="2483396"/>
            <wp:effectExtent l="0" t="0" r="3175" b="635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06" cy="2485314"/>
                    </a:xfrm>
                    <a:prstGeom prst="rect">
                      <a:avLst/>
                    </a:prstGeom>
                    <a:noFill/>
                    <a:ln>
                      <a:noFill/>
                    </a:ln>
                  </pic:spPr>
                </pic:pic>
              </a:graphicData>
            </a:graphic>
          </wp:inline>
        </w:drawing>
      </w:r>
    </w:p>
    <w:p w14:paraId="30AC2494" w14:textId="29D3DB58" w:rsidR="00723D8E" w:rsidRDefault="00723D8E" w:rsidP="00723D8E">
      <w:pPr>
        <w:pStyle w:val="Caption"/>
      </w:pPr>
      <w:r>
        <w:t xml:space="preserve">Figure </w:t>
      </w:r>
      <w:fldSimple w:instr=" SEQ Figure \* ARABIC ">
        <w:r w:rsidR="00E15F84">
          <w:rPr>
            <w:noProof/>
          </w:rPr>
          <w:t>10</w:t>
        </w:r>
      </w:fldSimple>
      <w:r>
        <w:t>: Power consumption without and with extra OR stage – total is 3.655pJ in either case</w:t>
      </w:r>
    </w:p>
    <w:p w14:paraId="4816B41E" w14:textId="245578D8" w:rsidR="00723D8E" w:rsidRDefault="00623B09" w:rsidP="00723D8E">
      <w:pPr>
        <w:pStyle w:val="Heading2"/>
      </w:pPr>
      <w:r w:rsidRPr="00723D8E">
        <w:rPr>
          <w:noProof/>
          <w:lang w:eastAsia="ja-JP"/>
        </w:rPr>
        <w:lastRenderedPageBreak/>
        <w:drawing>
          <wp:anchor distT="0" distB="0" distL="114300" distR="114300" simplePos="0" relativeHeight="251701248" behindDoc="0" locked="0" layoutInCell="1" allowOverlap="1" wp14:anchorId="4D601BE2" wp14:editId="70CA45DE">
            <wp:simplePos x="0" y="0"/>
            <wp:positionH relativeFrom="column">
              <wp:posOffset>28575</wp:posOffset>
            </wp:positionH>
            <wp:positionV relativeFrom="paragraph">
              <wp:posOffset>191770</wp:posOffset>
            </wp:positionV>
            <wp:extent cx="2955925" cy="3089910"/>
            <wp:effectExtent l="0" t="0" r="0" b="8890"/>
            <wp:wrapSquare wrapText="bothSides"/>
            <wp:docPr id="69"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5925"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D8E">
        <w:t>Modified power-gated adder design</w:t>
      </w:r>
    </w:p>
    <w:p w14:paraId="167F39AA" w14:textId="0EB0811A" w:rsidR="00723D8E" w:rsidRDefault="00723D8E" w:rsidP="00723D8E">
      <w:r>
        <w:t xml:space="preserve">A ground bus runs through all of the functional gates in the design, and connects the corresponding virtual ground to each gate in each bus. The termination of each line in the bus is connected to the footer switch. The </w:t>
      </w:r>
      <w:proofErr w:type="spellStart"/>
      <w:r>
        <w:t>ith</w:t>
      </w:r>
      <w:proofErr w:type="spellEnd"/>
      <w:r>
        <w:t xml:space="preserve"> footer switch has gate driven by the OR output from the </w:t>
      </w:r>
      <w:proofErr w:type="spellStart"/>
      <w:r>
        <w:t>ith</w:t>
      </w:r>
      <w:proofErr w:type="spellEnd"/>
      <w:r>
        <w:t xml:space="preserve"> input bit modified half-adder unit. In this way, whenever both input bits are zero, the OR signal will be zero as well, causing the </w:t>
      </w:r>
      <w:proofErr w:type="spellStart"/>
      <w:r>
        <w:t>nMOS</w:t>
      </w:r>
      <w:proofErr w:type="spellEnd"/>
      <w:r>
        <w:t xml:space="preserve"> footer switch to shut off and prevent the majority of the leakage power consumption.</w:t>
      </w:r>
    </w:p>
    <w:p w14:paraId="13FD50EF" w14:textId="77777777" w:rsidR="00B50215" w:rsidRDefault="00B50215" w:rsidP="00723D8E"/>
    <w:p w14:paraId="78168EF9" w14:textId="315C8EB7" w:rsidR="00B50215" w:rsidRDefault="00B50215" w:rsidP="00723D8E">
      <w:r>
        <w:t xml:space="preserve">We can then simulate the full adder with random input patterns to prove functionality. In order to characterize leakage power savings, we also simulate input patterns that have zero input bit pairs. We need to characterize the leakage power savings for each </w:t>
      </w:r>
      <w:r w:rsidR="00CE7C33">
        <w:t xml:space="preserve">number of zero input bit pairs – power savings will be higher in this method if more of the input bit pairs are zero. </w:t>
      </w:r>
      <w:r w:rsidR="00837904">
        <w:t xml:space="preserve">Due to in-rush current issues, as discussed below, we only perform power gating on the most significant 16 bits. </w:t>
      </w:r>
    </w:p>
    <w:p w14:paraId="0920FBE3" w14:textId="77777777" w:rsidR="00DF7ED2" w:rsidRDefault="00DF7ED2" w:rsidP="00723D8E"/>
    <w:p w14:paraId="04802044" w14:textId="634914CC" w:rsidR="00DF7ED2" w:rsidRDefault="00623B09" w:rsidP="00723D8E">
      <w:r>
        <w:rPr>
          <w:noProof/>
          <w:lang w:eastAsia="ja-JP"/>
        </w:rPr>
        <mc:AlternateContent>
          <mc:Choice Requires="wps">
            <w:drawing>
              <wp:anchor distT="0" distB="0" distL="114300" distR="114300" simplePos="0" relativeHeight="251703296" behindDoc="0" locked="0" layoutInCell="1" allowOverlap="1" wp14:anchorId="39FF6720" wp14:editId="06EEA67C">
                <wp:simplePos x="0" y="0"/>
                <wp:positionH relativeFrom="column">
                  <wp:posOffset>-3098800</wp:posOffset>
                </wp:positionH>
                <wp:positionV relativeFrom="paragraph">
                  <wp:posOffset>123190</wp:posOffset>
                </wp:positionV>
                <wp:extent cx="2312035" cy="389890"/>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23120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E564193" w14:textId="701ED718" w:rsidR="00AB5629" w:rsidRPr="00766EFF" w:rsidRDefault="00AB5629" w:rsidP="00723D8E">
                            <w:pPr>
                              <w:pStyle w:val="Caption"/>
                              <w:rPr>
                                <w:sz w:val="20"/>
                                <w:szCs w:val="20"/>
                              </w:rPr>
                            </w:pPr>
                            <w:r>
                              <w:t xml:space="preserve">Figure </w:t>
                            </w:r>
                            <w:fldSimple w:instr=" SEQ Figure \* ARABIC ">
                              <w:r>
                                <w:rPr>
                                  <w:noProof/>
                                </w:rPr>
                                <w:t>11</w:t>
                              </w:r>
                            </w:fldSimple>
                            <w:r>
                              <w:t>: footer switches connected to the corresponding ground bus 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0" o:spid="_x0000_s1035" type="#_x0000_t202" style="position:absolute;margin-left:-243.95pt;margin-top:9.7pt;width:182.05pt;height:30.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qs3ZQCAAAs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" stroked="f">
                <v:textbox style="mso-fit-shape-to-text:t" inset="0,0,0,0">
                  <w:txbxContent>
                    <w:p w14:paraId="3E564193" w14:textId="701ED718" w:rsidR="00AB5629" w:rsidRPr="00766EFF" w:rsidRDefault="00AB5629" w:rsidP="00723D8E">
                      <w:pPr>
                        <w:pStyle w:val="Caption"/>
                        <w:rPr>
                          <w:sz w:val="20"/>
                          <w:szCs w:val="20"/>
                        </w:rPr>
                      </w:pPr>
                      <w:r>
                        <w:t xml:space="preserve">Figure </w:t>
                      </w:r>
                      <w:fldSimple w:instr=" SEQ Figure \* ARABIC ">
                        <w:r>
                          <w:rPr>
                            <w:noProof/>
                          </w:rPr>
                          <w:t>11</w:t>
                        </w:r>
                      </w:fldSimple>
                      <w:r>
                        <w:t>: footer switches connected to the corresponding ground bus line</w:t>
                      </w:r>
                    </w:p>
                  </w:txbxContent>
                </v:textbox>
                <w10:wrap type="square"/>
              </v:shape>
            </w:pict>
          </mc:Fallback>
        </mc:AlternateContent>
      </w:r>
      <w:r w:rsidR="00DF7ED2">
        <w:t xml:space="preserve">Fig. 12 shows the full schematic of the power gated </w:t>
      </w:r>
      <w:proofErr w:type="gramStart"/>
      <w:r w:rsidR="00DF7ED2">
        <w:t>32 bit</w:t>
      </w:r>
      <w:proofErr w:type="gramEnd"/>
      <w:r w:rsidR="00DF7ED2">
        <w:t xml:space="preserve"> </w:t>
      </w:r>
      <w:proofErr w:type="spellStart"/>
      <w:r w:rsidR="00DF7ED2">
        <w:t>Kogge</w:t>
      </w:r>
      <w:proofErr w:type="spellEnd"/>
      <w:r w:rsidR="00DF7ED2">
        <w:t xml:space="preserve">-Stone adder. </w:t>
      </w:r>
    </w:p>
    <w:p w14:paraId="497D6F59" w14:textId="146434C5" w:rsidR="00837904" w:rsidRDefault="00837904" w:rsidP="00723D8E"/>
    <w:p w14:paraId="6C2596BA" w14:textId="77777777" w:rsidR="00837904" w:rsidRDefault="00837904" w:rsidP="00723D8E"/>
    <w:p w14:paraId="476FD16A" w14:textId="2FBA5AB4" w:rsidR="0056388E" w:rsidRDefault="0056388E" w:rsidP="0056388E">
      <w:pPr>
        <w:keepNext/>
      </w:pPr>
      <w:r>
        <w:rPr>
          <w:noProof/>
          <w:lang w:eastAsia="ja-JP"/>
        </w:rPr>
        <mc:AlternateContent>
          <mc:Choice Requires="wps">
            <w:drawing>
              <wp:anchor distT="0" distB="0" distL="114300" distR="114300" simplePos="0" relativeHeight="251715584" behindDoc="0" locked="0" layoutInCell="1" allowOverlap="1" wp14:anchorId="76E9F8EB" wp14:editId="55ECF9FD">
                <wp:simplePos x="0" y="0"/>
                <wp:positionH relativeFrom="column">
                  <wp:posOffset>5438775</wp:posOffset>
                </wp:positionH>
                <wp:positionV relativeFrom="paragraph">
                  <wp:posOffset>848360</wp:posOffset>
                </wp:positionV>
                <wp:extent cx="1447800" cy="2286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47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0CAD0" w14:textId="2371E23F" w:rsidR="00AB5629" w:rsidRPr="0056388E" w:rsidRDefault="00AB5629" w:rsidP="0056388E">
                            <w:pPr>
                              <w:rPr>
                                <w:color w:val="FFFFFF" w:themeColor="background1"/>
                                <w:sz w:val="14"/>
                              </w:rPr>
                            </w:pPr>
                            <w:r>
                              <w:rPr>
                                <w:color w:val="FFFFFF" w:themeColor="background1"/>
                                <w:sz w:val="14"/>
                              </w:rPr>
                              <w:t>Ungated XOR output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36" type="#_x0000_t202" style="position:absolute;margin-left:428.25pt;margin-top:66.8pt;width:114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" filled="f" stroked="f">
                <v:textbox>
                  <w:txbxContent>
                    <w:p w14:paraId="79D0CAD0" w14:textId="2371E23F" w:rsidR="00AB5629" w:rsidRPr="0056388E" w:rsidRDefault="00AB5629" w:rsidP="0056388E">
                      <w:pPr>
                        <w:rPr>
                          <w:color w:val="FFFFFF" w:themeColor="background1"/>
                          <w:sz w:val="14"/>
                        </w:rPr>
                      </w:pPr>
                      <w:r>
                        <w:rPr>
                          <w:color w:val="FFFFFF" w:themeColor="background1"/>
                          <w:sz w:val="14"/>
                        </w:rPr>
                        <w:t>Ungated XOR output stage</w:t>
                      </w:r>
                    </w:p>
                  </w:txbxContent>
                </v:textbox>
              </v:shape>
            </w:pict>
          </mc:Fallback>
        </mc:AlternateContent>
      </w:r>
      <w:r>
        <w:rPr>
          <w:noProof/>
          <w:lang w:eastAsia="ja-JP"/>
        </w:rPr>
        <mc:AlternateContent>
          <mc:Choice Requires="wps">
            <w:drawing>
              <wp:anchor distT="0" distB="0" distL="114300" distR="114300" simplePos="0" relativeHeight="251713536" behindDoc="0" locked="0" layoutInCell="1" allowOverlap="1" wp14:anchorId="4A6C04E6" wp14:editId="44641582">
                <wp:simplePos x="0" y="0"/>
                <wp:positionH relativeFrom="column">
                  <wp:posOffset>4752975</wp:posOffset>
                </wp:positionH>
                <wp:positionV relativeFrom="paragraph">
                  <wp:posOffset>-66040</wp:posOffset>
                </wp:positionV>
                <wp:extent cx="1447800" cy="2286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447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031CD1" w14:textId="03BE1923" w:rsidR="00AB5629" w:rsidRPr="0056388E" w:rsidRDefault="00AB5629" w:rsidP="0056388E">
                            <w:pPr>
                              <w:rPr>
                                <w:color w:val="FFFFFF" w:themeColor="background1"/>
                                <w:sz w:val="14"/>
                              </w:rPr>
                            </w:pPr>
                            <w:r>
                              <w:rPr>
                                <w:color w:val="FFFFFF" w:themeColor="background1"/>
                                <w:sz w:val="14"/>
                              </w:rPr>
                              <w:t>Modified half adder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7" type="#_x0000_t202" style="position:absolute;margin-left:374.25pt;margin-top:-5.15pt;width:11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" filled="f" stroked="f">
                <v:textbox>
                  <w:txbxContent>
                    <w:p w14:paraId="75031CD1" w14:textId="03BE1923" w:rsidR="00AB5629" w:rsidRPr="0056388E" w:rsidRDefault="00AB5629" w:rsidP="0056388E">
                      <w:pPr>
                        <w:rPr>
                          <w:color w:val="FFFFFF" w:themeColor="background1"/>
                          <w:sz w:val="14"/>
                        </w:rPr>
                      </w:pPr>
                      <w:r>
                        <w:rPr>
                          <w:color w:val="FFFFFF" w:themeColor="background1"/>
                          <w:sz w:val="14"/>
                        </w:rPr>
                        <w:t>Modified half adder stage</w:t>
                      </w:r>
                    </w:p>
                  </w:txbxContent>
                </v:textbox>
              </v:shape>
            </w:pict>
          </mc:Fallback>
        </mc:AlternateContent>
      </w:r>
      <w:r>
        <w:rPr>
          <w:noProof/>
          <w:lang w:eastAsia="ja-JP"/>
        </w:rPr>
        <mc:AlternateContent>
          <mc:Choice Requires="wps">
            <w:drawing>
              <wp:anchor distT="0" distB="0" distL="114300" distR="114300" simplePos="0" relativeHeight="251711488" behindDoc="0" locked="0" layoutInCell="1" allowOverlap="1" wp14:anchorId="48C40ED8" wp14:editId="5D068531">
                <wp:simplePos x="0" y="0"/>
                <wp:positionH relativeFrom="column">
                  <wp:posOffset>790575</wp:posOffset>
                </wp:positionH>
                <wp:positionV relativeFrom="paragraph">
                  <wp:posOffset>238760</wp:posOffset>
                </wp:positionV>
                <wp:extent cx="1447800" cy="2286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447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5678C" w14:textId="0AA5B5EC" w:rsidR="00AB5629" w:rsidRPr="0056388E" w:rsidRDefault="00AB5629" w:rsidP="0056388E">
                            <w:pPr>
                              <w:rPr>
                                <w:color w:val="FFFFFF" w:themeColor="background1"/>
                                <w:sz w:val="14"/>
                              </w:rPr>
                            </w:pPr>
                            <w:r>
                              <w:rPr>
                                <w:color w:val="FFFFFF" w:themeColor="background1"/>
                                <w:sz w:val="14"/>
                              </w:rPr>
                              <w:t>Virtual ground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8" type="#_x0000_t202" style="position:absolute;margin-left:62.25pt;margin-top:18.8pt;width:114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" filled="f" stroked="f">
                <v:textbox>
                  <w:txbxContent>
                    <w:p w14:paraId="1465678C" w14:textId="0AA5B5EC" w:rsidR="00AB5629" w:rsidRPr="0056388E" w:rsidRDefault="00AB5629" w:rsidP="0056388E">
                      <w:pPr>
                        <w:rPr>
                          <w:color w:val="FFFFFF" w:themeColor="background1"/>
                          <w:sz w:val="14"/>
                        </w:rPr>
                      </w:pPr>
                      <w:r>
                        <w:rPr>
                          <w:color w:val="FFFFFF" w:themeColor="background1"/>
                          <w:sz w:val="14"/>
                        </w:rPr>
                        <w:t>Virtual ground bus</w:t>
                      </w:r>
                    </w:p>
                  </w:txbxContent>
                </v:textbox>
              </v:shape>
            </w:pict>
          </mc:Fallback>
        </mc:AlternateContent>
      </w:r>
      <w:r>
        <w:rPr>
          <w:noProof/>
          <w:lang w:eastAsia="ja-JP"/>
        </w:rPr>
        <mc:AlternateContent>
          <mc:Choice Requires="wps">
            <w:drawing>
              <wp:anchor distT="0" distB="0" distL="114300" distR="114300" simplePos="0" relativeHeight="251709440" behindDoc="0" locked="0" layoutInCell="1" allowOverlap="1" wp14:anchorId="6EBE3E3F" wp14:editId="2B9AB49D">
                <wp:simplePos x="0" y="0"/>
                <wp:positionH relativeFrom="column">
                  <wp:posOffset>28575</wp:posOffset>
                </wp:positionH>
                <wp:positionV relativeFrom="paragraph">
                  <wp:posOffset>86360</wp:posOffset>
                </wp:positionV>
                <wp:extent cx="144780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447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6F169" w14:textId="2B8A9315" w:rsidR="00AB5629" w:rsidRPr="0056388E" w:rsidRDefault="00AB5629">
                            <w:pPr>
                              <w:rPr>
                                <w:color w:val="FFFFFF" w:themeColor="background1"/>
                                <w:sz w:val="14"/>
                              </w:rPr>
                            </w:pPr>
                            <w:r w:rsidRPr="0056388E">
                              <w:rPr>
                                <w:color w:val="FFFFFF" w:themeColor="background1"/>
                                <w:sz w:val="14"/>
                              </w:rPr>
                              <w:t>Footer switch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9" type="#_x0000_t202" style="position:absolute;margin-left:2.25pt;margin-top:6.8pt;width:114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OquNICAAAY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" filled="f" stroked="f">
                <v:textbox>
                  <w:txbxContent>
                    <w:p w14:paraId="1E66F169" w14:textId="2B8A9315" w:rsidR="00AB5629" w:rsidRPr="0056388E" w:rsidRDefault="00AB5629">
                      <w:pPr>
                        <w:rPr>
                          <w:color w:val="FFFFFF" w:themeColor="background1"/>
                          <w:sz w:val="14"/>
                        </w:rPr>
                      </w:pPr>
                      <w:r w:rsidRPr="0056388E">
                        <w:rPr>
                          <w:color w:val="FFFFFF" w:themeColor="background1"/>
                          <w:sz w:val="14"/>
                        </w:rPr>
                        <w:t>Footer switch section</w:t>
                      </w:r>
                    </w:p>
                  </w:txbxContent>
                </v:textbox>
              </v:shape>
            </w:pict>
          </mc:Fallback>
        </mc:AlternateContent>
      </w:r>
      <w:r>
        <w:rPr>
          <w:noProof/>
          <w:lang w:eastAsia="ja-JP"/>
        </w:rPr>
        <mc:AlternateContent>
          <mc:Choice Requires="wps">
            <w:drawing>
              <wp:anchor distT="0" distB="0" distL="114300" distR="114300" simplePos="0" relativeHeight="251708416" behindDoc="0" locked="0" layoutInCell="1" allowOverlap="1" wp14:anchorId="2E6E5739" wp14:editId="2768988E">
                <wp:simplePos x="0" y="0"/>
                <wp:positionH relativeFrom="column">
                  <wp:posOffset>2314575</wp:posOffset>
                </wp:positionH>
                <wp:positionV relativeFrom="paragraph">
                  <wp:posOffset>772160</wp:posOffset>
                </wp:positionV>
                <wp:extent cx="3200400" cy="228600"/>
                <wp:effectExtent l="50800" t="25400" r="76200" b="101600"/>
                <wp:wrapNone/>
                <wp:docPr id="74" name="Rectangle 74"/>
                <wp:cNvGraphicFramePr/>
                <a:graphic xmlns:a="http://schemas.openxmlformats.org/drawingml/2006/main">
                  <a:graphicData uri="http://schemas.microsoft.com/office/word/2010/wordprocessingShape">
                    <wps:wsp>
                      <wps:cNvSpPr/>
                      <wps:spPr>
                        <a:xfrm>
                          <a:off x="0" y="0"/>
                          <a:ext cx="3200400" cy="228600"/>
                        </a:xfrm>
                        <a:prstGeom prst="rect">
                          <a:avLst/>
                        </a:prstGeom>
                        <a:gradFill flip="none" rotWithShape="1">
                          <a:gsLst>
                            <a:gs pos="0">
                              <a:schemeClr val="accent4">
                                <a:shade val="51000"/>
                                <a:satMod val="130000"/>
                                <a:alpha val="41000"/>
                              </a:schemeClr>
                            </a:gs>
                            <a:gs pos="80000">
                              <a:schemeClr val="accent4">
                                <a:shade val="93000"/>
                                <a:satMod val="130000"/>
                                <a:alpha val="41000"/>
                              </a:schemeClr>
                            </a:gs>
                            <a:gs pos="100000">
                              <a:schemeClr val="accent4">
                                <a:shade val="94000"/>
                                <a:satMod val="135000"/>
                                <a:alpha val="41000"/>
                              </a:schemeClr>
                            </a:gs>
                          </a:gsLst>
                          <a:lin ang="16200000" scaled="0"/>
                          <a:tileRect/>
                        </a:gradFill>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182.25pt;margin-top:60.8pt;width:252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" fillcolor="#413253 [1639]" strokecolor="#795d9b [3047]">
                <v:fill opacity="26869f" color2="#775c99 [3015]" o:opacity2="26869f" rotate="t" colors="0 #5d417e;52429f #7b58a6;1 #7b57a8" type="gradient">
                  <o:fill v:ext="view" type="gradientUnscaled"/>
                </v:fill>
                <v:shadow on="t" opacity="22937f" mv:blur="40000f" origin=",.5" offset="0,23000emu"/>
              </v:rect>
            </w:pict>
          </mc:Fallback>
        </mc:AlternateContent>
      </w:r>
      <w:r>
        <w:rPr>
          <w:noProof/>
          <w:lang w:eastAsia="ja-JP"/>
        </w:rPr>
        <mc:AlternateContent>
          <mc:Choice Requires="wps">
            <w:drawing>
              <wp:anchor distT="0" distB="0" distL="114300" distR="114300" simplePos="0" relativeHeight="251706368" behindDoc="0" locked="0" layoutInCell="1" allowOverlap="1" wp14:anchorId="2C8F63AA" wp14:editId="3CA21647">
                <wp:simplePos x="0" y="0"/>
                <wp:positionH relativeFrom="column">
                  <wp:posOffset>4752975</wp:posOffset>
                </wp:positionH>
                <wp:positionV relativeFrom="paragraph">
                  <wp:posOffset>86360</wp:posOffset>
                </wp:positionV>
                <wp:extent cx="1828800" cy="228600"/>
                <wp:effectExtent l="50800" t="25400" r="76200" b="101600"/>
                <wp:wrapNone/>
                <wp:docPr id="73" name="Rectangle 73"/>
                <wp:cNvGraphicFramePr/>
                <a:graphic xmlns:a="http://schemas.openxmlformats.org/drawingml/2006/main">
                  <a:graphicData uri="http://schemas.microsoft.com/office/word/2010/wordprocessingShape">
                    <wps:wsp>
                      <wps:cNvSpPr/>
                      <wps:spPr>
                        <a:xfrm>
                          <a:off x="0" y="0"/>
                          <a:ext cx="1828800" cy="228600"/>
                        </a:xfrm>
                        <a:prstGeom prst="rect">
                          <a:avLst/>
                        </a:prstGeom>
                        <a:gradFill flip="none" rotWithShape="1">
                          <a:gsLst>
                            <a:gs pos="0">
                              <a:schemeClr val="accent6">
                                <a:shade val="51000"/>
                                <a:satMod val="130000"/>
                                <a:alpha val="28000"/>
                              </a:schemeClr>
                            </a:gs>
                            <a:gs pos="80000">
                              <a:schemeClr val="accent6">
                                <a:shade val="93000"/>
                                <a:satMod val="130000"/>
                                <a:alpha val="28000"/>
                              </a:schemeClr>
                            </a:gs>
                            <a:gs pos="100000">
                              <a:schemeClr val="accent6">
                                <a:shade val="94000"/>
                                <a:satMod val="135000"/>
                                <a:alpha val="28000"/>
                              </a:schemeClr>
                            </a:gs>
                          </a:gsLst>
                          <a:lin ang="16200000" scaled="0"/>
                          <a:tileRect/>
                        </a:gra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374.25pt;margin-top:6.8pt;width:2in;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" fillcolor="#9a4906 [1641]" strokecolor="#f68c36 [3049]">
                <v:fill opacity="18350f" color2="#f68a32 [3017]" o:opacity2="18350f" rotate="t" colors="0 #cb6c1d;52429f #ff8f2a;1 #ff8f26" type="gradient">
                  <o:fill v:ext="view" type="gradientUnscaled"/>
                </v:fill>
                <v:shadow on="t" opacity="22937f" mv:blur="40000f" origin=",.5" offset="0,23000emu"/>
              </v:rect>
            </w:pict>
          </mc:Fallback>
        </mc:AlternateContent>
      </w:r>
      <w:r w:rsidR="00837904">
        <w:rPr>
          <w:noProof/>
          <w:lang w:eastAsia="ja-JP"/>
        </w:rPr>
        <mc:AlternateContent>
          <mc:Choice Requires="wps">
            <w:drawing>
              <wp:anchor distT="0" distB="0" distL="114300" distR="114300" simplePos="0" relativeHeight="251704320" behindDoc="0" locked="0" layoutInCell="1" allowOverlap="1" wp14:anchorId="5128A40B" wp14:editId="357984CD">
                <wp:simplePos x="0" y="0"/>
                <wp:positionH relativeFrom="column">
                  <wp:posOffset>104775</wp:posOffset>
                </wp:positionH>
                <wp:positionV relativeFrom="paragraph">
                  <wp:posOffset>238760</wp:posOffset>
                </wp:positionV>
                <wp:extent cx="685800" cy="228600"/>
                <wp:effectExtent l="50800" t="25400" r="76200" b="101600"/>
                <wp:wrapNone/>
                <wp:docPr id="72" name="Rectangle 72"/>
                <wp:cNvGraphicFramePr/>
                <a:graphic xmlns:a="http://schemas.openxmlformats.org/drawingml/2006/main">
                  <a:graphicData uri="http://schemas.microsoft.com/office/word/2010/wordprocessingShape">
                    <wps:wsp>
                      <wps:cNvSpPr/>
                      <wps:spPr>
                        <a:xfrm>
                          <a:off x="0" y="0"/>
                          <a:ext cx="685800" cy="228600"/>
                        </a:xfrm>
                        <a:prstGeom prst="rect">
                          <a:avLst/>
                        </a:prstGeom>
                        <a:gradFill flip="none" rotWithShape="1">
                          <a:gsLst>
                            <a:gs pos="0">
                              <a:schemeClr val="accent3">
                                <a:shade val="51000"/>
                                <a:satMod val="130000"/>
                                <a:alpha val="32000"/>
                              </a:schemeClr>
                            </a:gs>
                            <a:gs pos="80000">
                              <a:schemeClr val="accent3">
                                <a:shade val="93000"/>
                                <a:satMod val="130000"/>
                                <a:alpha val="32000"/>
                              </a:schemeClr>
                            </a:gs>
                            <a:gs pos="100000">
                              <a:schemeClr val="accent3">
                                <a:shade val="94000"/>
                                <a:satMod val="135000"/>
                                <a:alpha val="32000"/>
                              </a:schemeClr>
                            </a:gs>
                          </a:gsLst>
                          <a:lin ang="16200000" scaled="0"/>
                          <a:tileRect/>
                        </a:gra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8.25pt;margin-top:18.8pt;width:5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" fillcolor="#506329 [1638]" strokecolor="#94b64e [3046]">
                <v:fill opacity="20971f" color2="#93b64c [3014]" o:opacity2="20971f" rotate="t" colors="0 #769535;52429f #9bc348;1 #9cc746" type="gradient">
                  <o:fill v:ext="view" type="gradientUnscaled"/>
                </v:fill>
                <v:shadow on="t" opacity="22937f" mv:blur="40000f" origin=",.5" offset="0,23000emu"/>
              </v:rect>
            </w:pict>
          </mc:Fallback>
        </mc:AlternateContent>
      </w:r>
      <w:r w:rsidR="00837904">
        <w:rPr>
          <w:noProof/>
          <w:lang w:eastAsia="ja-JP"/>
        </w:rPr>
        <w:drawing>
          <wp:inline distT="0" distB="0" distL="0" distR="0" wp14:anchorId="14563BE7" wp14:editId="5C0D883D">
            <wp:extent cx="6583680" cy="1015438"/>
            <wp:effectExtent l="0" t="0" r="0" b="635"/>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680" cy="1015438"/>
                    </a:xfrm>
                    <a:prstGeom prst="rect">
                      <a:avLst/>
                    </a:prstGeom>
                    <a:noFill/>
                    <a:ln>
                      <a:noFill/>
                    </a:ln>
                  </pic:spPr>
                </pic:pic>
              </a:graphicData>
            </a:graphic>
          </wp:inline>
        </w:drawing>
      </w:r>
    </w:p>
    <w:p w14:paraId="6D64F455" w14:textId="168B8985" w:rsidR="00DF7ED2" w:rsidRDefault="0056388E" w:rsidP="0056388E">
      <w:pPr>
        <w:pStyle w:val="Caption"/>
      </w:pPr>
      <w:r>
        <w:t xml:space="preserve">Figure </w:t>
      </w:r>
      <w:fldSimple w:instr=" SEQ Figure \* ARABIC ">
        <w:r w:rsidR="00E15F84">
          <w:rPr>
            <w:noProof/>
          </w:rPr>
          <w:t>12</w:t>
        </w:r>
      </w:fldSimple>
      <w:r>
        <w:t xml:space="preserve">: Full 32-bit </w:t>
      </w:r>
      <w:proofErr w:type="spellStart"/>
      <w:r>
        <w:t>Kogge</w:t>
      </w:r>
      <w:proofErr w:type="spellEnd"/>
      <w:r>
        <w:t xml:space="preserve"> Stone Adder schematic with 16 MSB footer switches</w:t>
      </w:r>
    </w:p>
    <w:p w14:paraId="54FE401D" w14:textId="6F1CA473" w:rsidR="00DF7ED2" w:rsidRDefault="00DF7ED2" w:rsidP="00DF7ED2">
      <w:pPr>
        <w:pStyle w:val="Heading2"/>
      </w:pPr>
      <w:r>
        <w:t>In-rush Current Challenges</w:t>
      </w:r>
    </w:p>
    <w:p w14:paraId="46645E04" w14:textId="7F3CF545" w:rsidR="00DF7ED2" w:rsidRDefault="00623B09" w:rsidP="00DF7ED2">
      <w:r w:rsidRPr="0056388E">
        <w:rPr>
          <w:noProof/>
          <w:lang w:eastAsia="ja-JP"/>
        </w:rPr>
        <w:drawing>
          <wp:anchor distT="0" distB="0" distL="114300" distR="114300" simplePos="0" relativeHeight="251716608" behindDoc="0" locked="0" layoutInCell="1" allowOverlap="1" wp14:anchorId="6134FC7B" wp14:editId="5CE9D7AF">
            <wp:simplePos x="0" y="0"/>
            <wp:positionH relativeFrom="column">
              <wp:posOffset>2368550</wp:posOffset>
            </wp:positionH>
            <wp:positionV relativeFrom="paragraph">
              <wp:posOffset>406400</wp:posOffset>
            </wp:positionV>
            <wp:extent cx="4380230" cy="2584450"/>
            <wp:effectExtent l="0" t="0" r="0" b="6350"/>
            <wp:wrapSquare wrapText="bothSides"/>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80230" cy="2584450"/>
                    </a:xfrm>
                    <a:prstGeom prst="rect">
                      <a:avLst/>
                    </a:prstGeom>
                  </pic:spPr>
                </pic:pic>
              </a:graphicData>
            </a:graphic>
            <wp14:sizeRelH relativeFrom="page">
              <wp14:pctWidth>0</wp14:pctWidth>
            </wp14:sizeRelH>
            <wp14:sizeRelV relativeFrom="page">
              <wp14:pctHeight>0</wp14:pctHeight>
            </wp14:sizeRelV>
          </wp:anchor>
        </w:drawing>
      </w:r>
      <w:r w:rsidR="00DF7ED2">
        <w:t xml:space="preserve">One commonly cited problem with power gating is the in-rush current. Because power gating isolates a module or a section of a module from the VDD and ground rails, once a module is to be woken up, the internal capacitances of the gates in the modules must also be recharged. [7] This causes a momentary but large current spike that can cause several problems. </w:t>
      </w:r>
      <w:r w:rsidR="0056388E">
        <w:t xml:space="preserve">The general way to address this is to control the wake-up sequence so that many modules to not wake up simultaneously. </w:t>
      </w:r>
      <w:r w:rsidR="00DF7ED2">
        <w:t xml:space="preserve">We will discuss these problems and offer arguments that they are not issues in our design. </w:t>
      </w:r>
    </w:p>
    <w:p w14:paraId="6E12A5FC" w14:textId="77777777" w:rsidR="00DF7ED2" w:rsidRDefault="00DF7ED2" w:rsidP="00DF7ED2"/>
    <w:p w14:paraId="2DE32758" w14:textId="5091AA3E" w:rsidR="00DF7ED2" w:rsidRDefault="0056388E" w:rsidP="00DF7ED2">
      <w:r>
        <w:rPr>
          <w:noProof/>
          <w:lang w:eastAsia="ja-JP"/>
        </w:rPr>
        <mc:AlternateContent>
          <mc:Choice Requires="wps">
            <w:drawing>
              <wp:anchor distT="0" distB="0" distL="114300" distR="114300" simplePos="0" relativeHeight="251718656" behindDoc="0" locked="0" layoutInCell="1" allowOverlap="1" wp14:anchorId="71263F9C" wp14:editId="2EC72401">
                <wp:simplePos x="0" y="0"/>
                <wp:positionH relativeFrom="column">
                  <wp:posOffset>2984500</wp:posOffset>
                </wp:positionH>
                <wp:positionV relativeFrom="paragraph">
                  <wp:posOffset>1244600</wp:posOffset>
                </wp:positionV>
                <wp:extent cx="3520440" cy="258445"/>
                <wp:effectExtent l="0" t="0" r="10160" b="0"/>
                <wp:wrapSquare wrapText="bothSides"/>
                <wp:docPr id="80" name="Text Box 80"/>
                <wp:cNvGraphicFramePr/>
                <a:graphic xmlns:a="http://schemas.openxmlformats.org/drawingml/2006/main">
                  <a:graphicData uri="http://schemas.microsoft.com/office/word/2010/wordprocessingShape">
                    <wps:wsp>
                      <wps:cNvSpPr txBox="1"/>
                      <wps:spPr>
                        <a:xfrm>
                          <a:off x="0" y="0"/>
                          <a:ext cx="352044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578FC1" w14:textId="143A2EEE" w:rsidR="00AB5629" w:rsidRPr="000F0FD8" w:rsidRDefault="00AB5629" w:rsidP="0056388E">
                            <w:pPr>
                              <w:pStyle w:val="Caption"/>
                              <w:rPr>
                                <w:sz w:val="20"/>
                                <w:szCs w:val="20"/>
                              </w:rPr>
                            </w:pPr>
                            <w:r>
                              <w:t xml:space="preserve">Figure </w:t>
                            </w:r>
                            <w:fldSimple w:instr=" SEQ Figure \* ARABIC ">
                              <w:r>
                                <w:rPr>
                                  <w:noProof/>
                                </w:rPr>
                                <w:t>13</w:t>
                              </w:r>
                            </w:fldSimple>
                            <w:r>
                              <w:t>: In-rush current implications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0" o:spid="_x0000_s1040" type="#_x0000_t202" style="position:absolute;margin-left:235pt;margin-top:98pt;width:277.2pt;height:20.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" stroked="f">
                <v:textbox style="mso-fit-shape-to-text:t" inset="0,0,0,0">
                  <w:txbxContent>
                    <w:p w14:paraId="7B578FC1" w14:textId="143A2EEE" w:rsidR="00AB5629" w:rsidRPr="000F0FD8" w:rsidRDefault="00AB5629" w:rsidP="0056388E">
                      <w:pPr>
                        <w:pStyle w:val="Caption"/>
                        <w:rPr>
                          <w:sz w:val="20"/>
                          <w:szCs w:val="20"/>
                        </w:rPr>
                      </w:pPr>
                      <w:r>
                        <w:t xml:space="preserve">Figure </w:t>
                      </w:r>
                      <w:fldSimple w:instr=" SEQ Figure \* ARABIC ">
                        <w:r>
                          <w:rPr>
                            <w:noProof/>
                          </w:rPr>
                          <w:t>13</w:t>
                        </w:r>
                      </w:fldSimple>
                      <w:r>
                        <w:t>: In-rush current implications</w:t>
                      </w:r>
                    </w:p>
                  </w:txbxContent>
                </v:textbox>
                <w10:wrap type="square"/>
              </v:shape>
            </w:pict>
          </mc:Fallback>
        </mc:AlternateContent>
      </w:r>
      <w:r w:rsidR="00DF7ED2">
        <w:t xml:space="preserve">The first major problem is a ringing of the voltage supply rail. Because of the large current spike, </w:t>
      </w:r>
      <w:r w:rsidR="00837904">
        <w:t>if many components wake up at once, the entire VDD supply rail can ring and cause threshold issues with other more distant modules. However, this particular issue is generally a concern when a large number of devices awake at once.</w:t>
      </w:r>
      <w:r>
        <w:t xml:space="preserve"> [8]</w:t>
      </w:r>
      <w:r w:rsidR="00837904">
        <w:t xml:space="preserve"> In our </w:t>
      </w:r>
      <w:r w:rsidR="00837904">
        <w:lastRenderedPageBreak/>
        <w:t xml:space="preserve">design, we only allow for power gating on the most significant 16 bits. This alleviates the ringing issue by reducing the number of devices that could wake up at once, and by reducing the total amount of times that wake-ups should occur since the more significant bits are more likely to be sign extended bits with less overall changing. </w:t>
      </w:r>
    </w:p>
    <w:p w14:paraId="3B4C2A83" w14:textId="77777777" w:rsidR="00837904" w:rsidRDefault="00837904" w:rsidP="00DF7ED2"/>
    <w:p w14:paraId="64FE5908" w14:textId="57C369BD" w:rsidR="00837904" w:rsidRPr="00DF7ED2" w:rsidRDefault="0056388E" w:rsidP="00DF7ED2">
      <w:r>
        <w:t xml:space="preserve">The second issue is the wake up delay, which results from the actual time required to charge the capacitances back to operating voltage levels. [8] However, another benefit of only performing power gating on the upper half of the bits is that this the lower bit computations buy time for the more significant logic to re-awaken. As the power gating signals are computed immediately on input availability, a </w:t>
      </w:r>
      <w:proofErr w:type="gramStart"/>
      <w:r>
        <w:t>slice which is to be awoken</w:t>
      </w:r>
      <w:proofErr w:type="gramEnd"/>
      <w:r>
        <w:t xml:space="preserve"> has much more time to do so while the carry information propagates through the less significant slices. Thus, we do not notice a need for stalls when modules are awoken in this method. </w:t>
      </w:r>
    </w:p>
    <w:p w14:paraId="38EE6D48" w14:textId="77777777" w:rsidR="00DF7ED2" w:rsidRDefault="00DF7ED2" w:rsidP="00723D8E"/>
    <w:p w14:paraId="17272313" w14:textId="70DAF239" w:rsidR="0056388E" w:rsidRDefault="0056388E" w:rsidP="0056388E">
      <w:pPr>
        <w:pStyle w:val="Heading2"/>
      </w:pPr>
      <w:r>
        <w:t>Leakage power savings</w:t>
      </w:r>
    </w:p>
    <w:p w14:paraId="537955BC" w14:textId="453E7199" w:rsidR="0056388E" w:rsidRPr="0056388E" w:rsidRDefault="0056388E" w:rsidP="0056388E">
      <w:r>
        <w:t xml:space="preserve">After proving functionality, we simulated the modified adder over a fixed number of cycles in which </w:t>
      </w:r>
      <m:oMath>
        <m:r>
          <w:rPr>
            <w:rFonts w:ascii="Cambria Math" w:hAnsi="Cambria Math"/>
          </w:rPr>
          <m:t>N</m:t>
        </m:r>
      </m:oMath>
      <w:r>
        <w:t xml:space="preserve"> input bit pairs were zero. We want to characterize the total amount of leakage power reduction as a function of the number of input pairs that are zero. We average the </w:t>
      </w:r>
      <w:r w:rsidR="00315317">
        <w:t>leakage power both with and without the power gating in place over the cycles to determine the savings.</w:t>
      </w:r>
      <w:r>
        <w:t xml:space="preserve"> For example, the following </w:t>
      </w:r>
      <w:r w:rsidR="00315317">
        <w:t>results were observed when the 2 most significant bits</w:t>
      </w:r>
      <w:r>
        <w:t xml:space="preserve"> were zero over the length of the cycle. </w:t>
      </w:r>
    </w:p>
    <w:p w14:paraId="79044681" w14:textId="566392C3" w:rsidR="00723D8E" w:rsidRDefault="00723D8E" w:rsidP="00723D8E"/>
    <w:p w14:paraId="7E9D8FA5" w14:textId="7B76A2F5" w:rsidR="00315317" w:rsidRDefault="00315317" w:rsidP="00315317">
      <w:pPr>
        <w:keepNext/>
        <w:jc w:val="center"/>
      </w:pPr>
      <w:r w:rsidRPr="00315317">
        <w:rPr>
          <w:noProof/>
          <w:lang w:eastAsia="ja-JP"/>
        </w:rPr>
        <w:drawing>
          <wp:inline distT="0" distB="0" distL="0" distR="0" wp14:anchorId="2D8F460C" wp14:editId="6CD0FC8E">
            <wp:extent cx="2874554" cy="2327512"/>
            <wp:effectExtent l="0" t="0" r="0" b="9525"/>
            <wp:docPr id="8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286" cy="2328914"/>
                    </a:xfrm>
                    <a:prstGeom prst="rect">
                      <a:avLst/>
                    </a:prstGeom>
                    <a:noFill/>
                    <a:ln>
                      <a:noFill/>
                    </a:ln>
                  </pic:spPr>
                </pic:pic>
              </a:graphicData>
            </a:graphic>
          </wp:inline>
        </w:drawing>
      </w:r>
      <w:r>
        <w:t xml:space="preserve">            </w:t>
      </w:r>
      <w:r w:rsidRPr="00315317">
        <w:rPr>
          <w:noProof/>
          <w:lang w:eastAsia="ja-JP"/>
        </w:rPr>
        <w:drawing>
          <wp:inline distT="0" distB="0" distL="0" distR="0" wp14:anchorId="34342F89" wp14:editId="3AC2B013">
            <wp:extent cx="2585993" cy="2310758"/>
            <wp:effectExtent l="0" t="0" r="5080" b="1270"/>
            <wp:docPr id="8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8595" cy="2313083"/>
                    </a:xfrm>
                    <a:prstGeom prst="rect">
                      <a:avLst/>
                    </a:prstGeom>
                    <a:noFill/>
                    <a:ln>
                      <a:noFill/>
                    </a:ln>
                  </pic:spPr>
                </pic:pic>
              </a:graphicData>
            </a:graphic>
          </wp:inline>
        </w:drawing>
      </w:r>
    </w:p>
    <w:p w14:paraId="7D9CBBAD" w14:textId="33E17C03" w:rsidR="00315317" w:rsidRDefault="00315317" w:rsidP="00315317">
      <w:pPr>
        <w:pStyle w:val="Caption"/>
      </w:pPr>
      <w:r>
        <w:t xml:space="preserve">Figure </w:t>
      </w:r>
      <w:fldSimple w:instr=" SEQ Figure \* ARABIC ">
        <w:r w:rsidR="00E15F84">
          <w:rPr>
            <w:noProof/>
          </w:rPr>
          <w:t>14</w:t>
        </w:r>
      </w:fldSimple>
      <w:r>
        <w:t>: Power consumption with and without gating method for 2 MSB zero pairs, plotted on linear and log plot</w:t>
      </w:r>
    </w:p>
    <w:p w14:paraId="7B423631" w14:textId="07125D77" w:rsidR="00315317" w:rsidRDefault="00623B09" w:rsidP="00315317">
      <w:r w:rsidRPr="00315317">
        <w:rPr>
          <w:noProof/>
          <w:lang w:eastAsia="ja-JP"/>
        </w:rPr>
        <w:drawing>
          <wp:anchor distT="0" distB="0" distL="114300" distR="114300" simplePos="0" relativeHeight="251719680" behindDoc="0" locked="0" layoutInCell="1" allowOverlap="1" wp14:anchorId="037E3F93" wp14:editId="58D8D881">
            <wp:simplePos x="0" y="0"/>
            <wp:positionH relativeFrom="column">
              <wp:posOffset>3403600</wp:posOffset>
            </wp:positionH>
            <wp:positionV relativeFrom="paragraph">
              <wp:posOffset>89535</wp:posOffset>
            </wp:positionV>
            <wp:extent cx="3225800" cy="2590800"/>
            <wp:effectExtent l="0" t="0" r="0"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25800" cy="2590800"/>
                    </a:xfrm>
                    <a:prstGeom prst="rect">
                      <a:avLst/>
                    </a:prstGeom>
                  </pic:spPr>
                </pic:pic>
              </a:graphicData>
            </a:graphic>
            <wp14:sizeRelH relativeFrom="page">
              <wp14:pctWidth>0</wp14:pctWidth>
            </wp14:sizeRelH>
            <wp14:sizeRelV relativeFrom="page">
              <wp14:pctHeight>0</wp14:pctHeight>
            </wp14:sizeRelV>
          </wp:anchor>
        </w:drawing>
      </w:r>
      <w:r w:rsidR="00315317">
        <w:t xml:space="preserve">In Fig. 14, the leakage power reduction was 9%. Note that this is not the total power reduction, but the reduction in the “floor” power level – the leakage power. </w:t>
      </w:r>
    </w:p>
    <w:p w14:paraId="557E478B" w14:textId="77777777" w:rsidR="00315317" w:rsidRDefault="00315317" w:rsidP="00315317"/>
    <w:p w14:paraId="688B90C9" w14:textId="779A84E3" w:rsidR="00315317" w:rsidRDefault="00315317" w:rsidP="00315317">
      <w:r>
        <w:t xml:space="preserve">This same process was repeated for most each number of MSBs up to 16 most significant bits all zero. We find the leakage power savings through the same averaging process, which yields the savings as indicated in Fig. 15. This makes sense intuitively, when one considers the structure of the prefix adder. The total amount of logic is slightly biased towards the higher order bits, which require slightly more </w:t>
      </w:r>
      <w:r w:rsidR="00307E1C">
        <w:t xml:space="preserve">gates to handle all of the carry conditions. Thus, when 16 MSBs input pairs are all zero, it makes sense that slightly over half of the leakage power should be reduced as the half of the circuit with slightly more logic is now being gated and should hardly leak at all. </w:t>
      </w:r>
    </w:p>
    <w:p w14:paraId="7E93651A" w14:textId="52CA8016" w:rsidR="00307E1C" w:rsidRDefault="00623B09" w:rsidP="00315317">
      <w:r>
        <w:rPr>
          <w:noProof/>
          <w:lang w:eastAsia="ja-JP"/>
        </w:rPr>
        <mc:AlternateContent>
          <mc:Choice Requires="wps">
            <w:drawing>
              <wp:anchor distT="0" distB="0" distL="114300" distR="114300" simplePos="0" relativeHeight="251722752" behindDoc="0" locked="0" layoutInCell="1" allowOverlap="1" wp14:anchorId="34BE6171" wp14:editId="6D949105">
                <wp:simplePos x="0" y="0"/>
                <wp:positionH relativeFrom="column">
                  <wp:posOffset>3492500</wp:posOffset>
                </wp:positionH>
                <wp:positionV relativeFrom="paragraph">
                  <wp:posOffset>489585</wp:posOffset>
                </wp:positionV>
                <wp:extent cx="2693035" cy="389890"/>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2693035"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A7F0E3D" w14:textId="5FED2341" w:rsidR="00AB5629" w:rsidRPr="000A7F24" w:rsidRDefault="00AB5629" w:rsidP="0066448D">
                            <w:pPr>
                              <w:pStyle w:val="Caption"/>
                              <w:rPr>
                                <w:sz w:val="20"/>
                                <w:szCs w:val="20"/>
                              </w:rPr>
                            </w:pPr>
                            <w:r>
                              <w:t xml:space="preserve">Figure </w:t>
                            </w:r>
                            <w:fldSimple w:instr=" SEQ Figure \* ARABIC ">
                              <w:r>
                                <w:rPr>
                                  <w:noProof/>
                                </w:rPr>
                                <w:t>15</w:t>
                              </w:r>
                            </w:fldSimple>
                            <w:r>
                              <w:t>: Leakage power savings versus number of zero input bit pairs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5" o:spid="_x0000_s1041" type="#_x0000_t202" style="position:absolute;margin-left:275pt;margin-top:38.55pt;width:212.05pt;height:30.7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" stroked="f">
                <v:textbox style="mso-fit-shape-to-text:t" inset="0,0,0,0">
                  <w:txbxContent>
                    <w:p w14:paraId="5A7F0E3D" w14:textId="5FED2341" w:rsidR="00AB5629" w:rsidRPr="000A7F24" w:rsidRDefault="00AB5629" w:rsidP="0066448D">
                      <w:pPr>
                        <w:pStyle w:val="Caption"/>
                        <w:rPr>
                          <w:sz w:val="20"/>
                          <w:szCs w:val="20"/>
                        </w:rPr>
                      </w:pPr>
                      <w:r>
                        <w:t xml:space="preserve">Figure </w:t>
                      </w:r>
                      <w:fldSimple w:instr=" SEQ Figure \* ARABIC ">
                        <w:r>
                          <w:rPr>
                            <w:noProof/>
                          </w:rPr>
                          <w:t>15</w:t>
                        </w:r>
                      </w:fldSimple>
                      <w:r>
                        <w:t>: Leakage power savings versus number of zero input bit pairs</w:t>
                      </w:r>
                    </w:p>
                  </w:txbxContent>
                </v:textbox>
                <w10:wrap type="square"/>
              </v:shape>
            </w:pict>
          </mc:Fallback>
        </mc:AlternateContent>
      </w:r>
    </w:p>
    <w:p w14:paraId="7DE8EEC6" w14:textId="487FE23D" w:rsidR="00307E1C" w:rsidRDefault="00307E1C" w:rsidP="00307E1C">
      <w:pPr>
        <w:pStyle w:val="Heading1"/>
      </w:pPr>
      <w:r>
        <w:lastRenderedPageBreak/>
        <w:t>Implementation and Simulation on GPGPU</w:t>
      </w:r>
    </w:p>
    <w:p w14:paraId="6C1D1AF0" w14:textId="008A401E" w:rsidR="00307E1C" w:rsidRDefault="00307E1C" w:rsidP="00307E1C">
      <w:r>
        <w:t xml:space="preserve">While the static power savings using our method are promising, the true modern application for which they can be proved out is the GPGPU architecture, as mentioned. We will present or method implemented on </w:t>
      </w:r>
      <w:proofErr w:type="gramStart"/>
      <w:r>
        <w:t>a GPGPU</w:t>
      </w:r>
      <w:proofErr w:type="gramEnd"/>
      <w:r>
        <w:t xml:space="preserve"> architecture through the use of the GPGPU-</w:t>
      </w:r>
      <w:proofErr w:type="spellStart"/>
      <w:r>
        <w:t>Sim</w:t>
      </w:r>
      <w:proofErr w:type="spellEnd"/>
      <w:r>
        <w:t xml:space="preserve"> simulator and the </w:t>
      </w:r>
      <w:proofErr w:type="spellStart"/>
      <w:r>
        <w:t>GPUWattch</w:t>
      </w:r>
      <w:proofErr w:type="spellEnd"/>
      <w:r>
        <w:t xml:space="preserve"> power simulation engine. In the spirit of Yang’s work in [13], we will modify the power simulation model that computes leakage power while leaving the rest of the model untouched, and observe the total power savings on the ISPASS benchmark suite. </w:t>
      </w:r>
    </w:p>
    <w:p w14:paraId="416B33F0" w14:textId="77777777" w:rsidR="00307E1C" w:rsidRDefault="00307E1C" w:rsidP="00307E1C"/>
    <w:p w14:paraId="48B458ED" w14:textId="04F7BE16" w:rsidR="00307E1C" w:rsidRDefault="00307E1C" w:rsidP="00307E1C">
      <w:pPr>
        <w:pStyle w:val="Heading2"/>
      </w:pPr>
      <w:r>
        <w:t>GPGPU-</w:t>
      </w:r>
      <w:proofErr w:type="spellStart"/>
      <w:r>
        <w:t>Sim</w:t>
      </w:r>
      <w:proofErr w:type="spellEnd"/>
      <w:r>
        <w:t xml:space="preserve"> and </w:t>
      </w:r>
      <w:proofErr w:type="spellStart"/>
      <w:r>
        <w:t>GPUWattch</w:t>
      </w:r>
      <w:proofErr w:type="spellEnd"/>
      <w:r>
        <w:t xml:space="preserve"> tools</w:t>
      </w:r>
    </w:p>
    <w:p w14:paraId="558BCBAD" w14:textId="167DB35C" w:rsidR="0066448D" w:rsidRDefault="00623B09" w:rsidP="00307E1C">
      <w:r w:rsidRPr="001E61E7">
        <w:rPr>
          <w:noProof/>
          <w:lang w:eastAsia="ja-JP"/>
        </w:rPr>
        <w:drawing>
          <wp:anchor distT="0" distB="0" distL="114300" distR="114300" simplePos="0" relativeHeight="251720704" behindDoc="0" locked="0" layoutInCell="1" allowOverlap="1" wp14:anchorId="7C791F7F" wp14:editId="67A4027B">
            <wp:simplePos x="0" y="0"/>
            <wp:positionH relativeFrom="column">
              <wp:posOffset>-63500</wp:posOffset>
            </wp:positionH>
            <wp:positionV relativeFrom="paragraph">
              <wp:posOffset>480060</wp:posOffset>
            </wp:positionV>
            <wp:extent cx="2921000" cy="1640840"/>
            <wp:effectExtent l="0" t="0" r="0" b="10160"/>
            <wp:wrapSquare wrapText="bothSides"/>
            <wp:docPr id="8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6">
                      <a:extLst>
                        <a:ext uri="{28A0092B-C50C-407E-A947-70E740481C1C}">
                          <a14:useLocalDpi xmlns:a14="http://schemas.microsoft.com/office/drawing/2010/main" val="0"/>
                        </a:ext>
                      </a:extLst>
                    </a:blip>
                    <a:srcRect t="8071" b="9214"/>
                    <a:stretch/>
                  </pic:blipFill>
                  <pic:spPr bwMode="auto">
                    <a:xfrm>
                      <a:off x="0" y="0"/>
                      <a:ext cx="292100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07E1C">
        <w:t>GPGPU-</w:t>
      </w:r>
      <w:proofErr w:type="spellStart"/>
      <w:r w:rsidR="00307E1C">
        <w:t>Sim</w:t>
      </w:r>
      <w:proofErr w:type="spellEnd"/>
      <w:r w:rsidR="00307E1C">
        <w:t xml:space="preserve"> was presented by </w:t>
      </w:r>
      <w:proofErr w:type="spellStart"/>
      <w:r w:rsidR="00307E1C">
        <w:t>Bakhoda</w:t>
      </w:r>
      <w:proofErr w:type="spellEnd"/>
      <w:r w:rsidR="00307E1C">
        <w:t>, Yuan, Fung, and Wong in the IEEE 2009 Symposium on Performance Analysis of Systems and Software</w:t>
      </w:r>
      <w:proofErr w:type="gramEnd"/>
      <w:r w:rsidR="00307E1C">
        <w:t xml:space="preserve">. [10] It is a commonly used simulator which can mimic a GPU for CUDA [4] and Open-CL (an alternative for CUDA not limited to </w:t>
      </w:r>
      <w:proofErr w:type="spellStart"/>
      <w:r w:rsidR="00307E1C">
        <w:t>nVidia</w:t>
      </w:r>
      <w:proofErr w:type="spellEnd"/>
      <w:r w:rsidR="00307E1C">
        <w:t xml:space="preserve"> hardware). It is generally used to evaluate timing, number of cycles, cache miss/hit rates, and other performance metrics. It comes together with </w:t>
      </w:r>
      <w:proofErr w:type="spellStart"/>
      <w:r w:rsidR="00307E1C">
        <w:t>GPUWattch</w:t>
      </w:r>
      <w:proofErr w:type="spellEnd"/>
      <w:r w:rsidR="00307E1C">
        <w:t xml:space="preserve">, which was first disclosed in </w:t>
      </w:r>
      <w:r w:rsidR="002E5087">
        <w:t xml:space="preserve">IEEE/ACM MICRO 2013. [11]. </w:t>
      </w:r>
      <w:proofErr w:type="spellStart"/>
      <w:r w:rsidR="001E61E7">
        <w:t>GPUWattch</w:t>
      </w:r>
      <w:proofErr w:type="spellEnd"/>
      <w:r w:rsidR="001E61E7">
        <w:t xml:space="preserve"> is built on the </w:t>
      </w:r>
      <w:proofErr w:type="spellStart"/>
      <w:r w:rsidR="001E61E7">
        <w:t>McPat</w:t>
      </w:r>
      <w:proofErr w:type="spellEnd"/>
      <w:r w:rsidR="001E61E7">
        <w:t xml:space="preserve"> and Cacti simulators, which model power consumption in processing unit cores and caches respectively. </w:t>
      </w:r>
      <w:r w:rsidR="0066448D">
        <w:t xml:space="preserve">These tools have been widely used to model GPU performance and power consumption in various works, which seek to optimize these parameters. </w:t>
      </w:r>
      <w:proofErr w:type="gramStart"/>
      <w:r w:rsidR="0066448D">
        <w:t>[8, 10-13].</w:t>
      </w:r>
      <w:proofErr w:type="gramEnd"/>
      <w:r w:rsidR="0066448D">
        <w:t xml:space="preserve"> Various studies have been done to validate the accuracy of these tools, and they generally perform within acceptable accuracy margins. [12]</w:t>
      </w:r>
    </w:p>
    <w:p w14:paraId="5AB8A25A" w14:textId="67D25596" w:rsidR="0066448D" w:rsidRDefault="0066448D" w:rsidP="00307E1C"/>
    <w:p w14:paraId="78392A63" w14:textId="0B2A3D94" w:rsidR="0066448D" w:rsidRDefault="00623B09" w:rsidP="0066448D">
      <w:pPr>
        <w:pStyle w:val="Heading2"/>
      </w:pPr>
      <w:r>
        <w:rPr>
          <w:noProof/>
          <w:lang w:eastAsia="ja-JP"/>
        </w:rPr>
        <mc:AlternateContent>
          <mc:Choice Requires="wps">
            <w:drawing>
              <wp:anchor distT="0" distB="0" distL="114300" distR="114300" simplePos="0" relativeHeight="251724800" behindDoc="0" locked="0" layoutInCell="1" allowOverlap="1" wp14:anchorId="62876486" wp14:editId="081BF249">
                <wp:simplePos x="0" y="0"/>
                <wp:positionH relativeFrom="column">
                  <wp:posOffset>63500</wp:posOffset>
                </wp:positionH>
                <wp:positionV relativeFrom="paragraph">
                  <wp:posOffset>16510</wp:posOffset>
                </wp:positionV>
                <wp:extent cx="1828800" cy="38989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8288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3D2B1AA" w14:textId="48A534BE" w:rsidR="00AB5629" w:rsidRPr="005C6646" w:rsidRDefault="00AB5629" w:rsidP="0066448D">
                            <w:pPr>
                              <w:pStyle w:val="Caption"/>
                              <w:rPr>
                                <w:sz w:val="20"/>
                                <w:szCs w:val="20"/>
                              </w:rPr>
                            </w:pPr>
                            <w:r>
                              <w:t xml:space="preserve">Figure </w:t>
                            </w:r>
                            <w:fldSimple w:instr=" SEQ Figure \* ARABIC ">
                              <w:r>
                                <w:rPr>
                                  <w:noProof/>
                                </w:rPr>
                                <w:t>16</w:t>
                              </w:r>
                            </w:fldSimple>
                            <w:r>
                              <w:t>: Software hierarchy of GPGPU-</w:t>
                            </w:r>
                            <w:proofErr w:type="spellStart"/>
                            <w:r>
                              <w:t>Sim</w:t>
                            </w:r>
                            <w:proofErr w:type="spellEnd"/>
                            <w:r>
                              <w:t xml:space="preserve"> as used with benchmarks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7" o:spid="_x0000_s1042" type="#_x0000_t202" style="position:absolute;left:0;text-align:left;margin-left:5pt;margin-top:1.3pt;width:2in;height:30.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" stroked="f">
                <v:textbox style="mso-fit-shape-to-text:t" inset="0,0,0,0">
                  <w:txbxContent>
                    <w:p w14:paraId="43D2B1AA" w14:textId="48A534BE" w:rsidR="00AB5629" w:rsidRPr="005C6646" w:rsidRDefault="00AB5629" w:rsidP="0066448D">
                      <w:pPr>
                        <w:pStyle w:val="Caption"/>
                        <w:rPr>
                          <w:sz w:val="20"/>
                          <w:szCs w:val="20"/>
                        </w:rPr>
                      </w:pPr>
                      <w:r>
                        <w:t xml:space="preserve">Figure </w:t>
                      </w:r>
                      <w:fldSimple w:instr=" SEQ Figure \* ARABIC ">
                        <w:r>
                          <w:rPr>
                            <w:noProof/>
                          </w:rPr>
                          <w:t>16</w:t>
                        </w:r>
                      </w:fldSimple>
                      <w:r>
                        <w:t>: Software hierarchy of GPGPU-</w:t>
                      </w:r>
                      <w:proofErr w:type="spellStart"/>
                      <w:r>
                        <w:t>Sim</w:t>
                      </w:r>
                      <w:proofErr w:type="spellEnd"/>
                      <w:r>
                        <w:t xml:space="preserve"> as used with benchmarks</w:t>
                      </w:r>
                    </w:p>
                  </w:txbxContent>
                </v:textbox>
                <w10:wrap type="square"/>
              </v:shape>
            </w:pict>
          </mc:Fallback>
        </mc:AlternateContent>
      </w:r>
      <w:r w:rsidR="0066448D">
        <w:t>Derivation of savings ratio</w:t>
      </w:r>
    </w:p>
    <w:p w14:paraId="75DD3D52" w14:textId="0CA18856" w:rsidR="00015FC6" w:rsidRDefault="0066448D" w:rsidP="0066448D">
      <w:r>
        <w:t xml:space="preserve">Fig. 15 </w:t>
      </w:r>
      <w:r w:rsidR="002752FC">
        <w:t xml:space="preserve">indicates the amount of savings based on a number of bit input pairs being zero. However, this does not indicate how much power savings our method will produce on average. The </w:t>
      </w:r>
      <w:proofErr w:type="spellStart"/>
      <w:r w:rsidR="002752FC">
        <w:t>GPUWattch</w:t>
      </w:r>
      <w:proofErr w:type="spellEnd"/>
      <w:r w:rsidR="002752FC">
        <w:t xml:space="preserve"> model can only be mod</w:t>
      </w:r>
      <w:r w:rsidR="00A519D8">
        <w:t>ified at a high level, as leakage power is computed as each warp is processed. Fortunately, we can use Schulte’s work in [6] to get an idea how many instructions will actually have zero input operands.</w:t>
      </w:r>
    </w:p>
    <w:p w14:paraId="57A71149" w14:textId="3213FCB7" w:rsidR="0066448D" w:rsidRPr="0066448D" w:rsidRDefault="00015FC6" w:rsidP="00015FC6">
      <w:r w:rsidRPr="00A519D8">
        <w:rPr>
          <w:noProof/>
          <w:lang w:eastAsia="ja-JP"/>
        </w:rPr>
        <w:drawing>
          <wp:anchor distT="0" distB="0" distL="114300" distR="114300" simplePos="0" relativeHeight="251725824" behindDoc="0" locked="0" layoutInCell="1" allowOverlap="1" wp14:anchorId="3E8A53C6" wp14:editId="13FDCD97">
            <wp:simplePos x="0" y="0"/>
            <wp:positionH relativeFrom="column">
              <wp:posOffset>2286000</wp:posOffset>
            </wp:positionH>
            <wp:positionV relativeFrom="paragraph">
              <wp:posOffset>62865</wp:posOffset>
            </wp:positionV>
            <wp:extent cx="3130420" cy="1704340"/>
            <wp:effectExtent l="0" t="0" r="0" b="0"/>
            <wp:wrapNone/>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30420" cy="170434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rsidR="00A519D8" w:rsidRPr="00A519D8">
        <w:rPr>
          <w:noProof/>
          <w:lang w:eastAsia="ja-JP"/>
        </w:rPr>
        <w:drawing>
          <wp:inline distT="0" distB="0" distL="0" distR="0" wp14:anchorId="20C2BDCF" wp14:editId="1C4C24FB">
            <wp:extent cx="638177" cy="1619381"/>
            <wp:effectExtent l="0" t="0" r="0" b="635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stretch>
                      <a:fillRect/>
                    </a:stretch>
                  </pic:blipFill>
                  <pic:spPr>
                    <a:xfrm>
                      <a:off x="0" y="0"/>
                      <a:ext cx="638633" cy="1620539"/>
                    </a:xfrm>
                    <a:prstGeom prst="rect">
                      <a:avLst/>
                    </a:prstGeom>
                  </pic:spPr>
                </pic:pic>
              </a:graphicData>
            </a:graphic>
          </wp:inline>
        </w:drawing>
      </w:r>
    </w:p>
    <w:p w14:paraId="441C140C" w14:textId="77777777" w:rsidR="0066448D" w:rsidRPr="0066448D" w:rsidRDefault="0066448D" w:rsidP="0066448D"/>
    <w:p w14:paraId="5F6B4A58" w14:textId="43D2C4C2" w:rsidR="00315317" w:rsidRPr="00723D8E" w:rsidRDefault="00015FC6" w:rsidP="00315317">
      <w:pPr>
        <w:jc w:val="center"/>
      </w:pPr>
      <w:r>
        <w:rPr>
          <w:noProof/>
          <w:lang w:eastAsia="ja-JP"/>
        </w:rPr>
        <mc:AlternateContent>
          <mc:Choice Requires="wps">
            <w:drawing>
              <wp:anchor distT="0" distB="0" distL="114300" distR="114300" simplePos="0" relativeHeight="251727872" behindDoc="0" locked="0" layoutInCell="1" allowOverlap="1" wp14:anchorId="096476F9" wp14:editId="2D3A564C">
                <wp:simplePos x="0" y="0"/>
                <wp:positionH relativeFrom="column">
                  <wp:posOffset>2238375</wp:posOffset>
                </wp:positionH>
                <wp:positionV relativeFrom="paragraph">
                  <wp:posOffset>55245</wp:posOffset>
                </wp:positionV>
                <wp:extent cx="2743200" cy="389890"/>
                <wp:effectExtent l="0" t="0" r="0" b="0"/>
                <wp:wrapThrough wrapText="bothSides">
                  <wp:wrapPolygon edited="0">
                    <wp:start x="0" y="0"/>
                    <wp:lineTo x="0" y="19700"/>
                    <wp:lineTo x="21400" y="19700"/>
                    <wp:lineTo x="21400" y="0"/>
                    <wp:lineTo x="0" y="0"/>
                  </wp:wrapPolygon>
                </wp:wrapThrough>
                <wp:docPr id="91" name="Text Box 91"/>
                <wp:cNvGraphicFramePr/>
                <a:graphic xmlns:a="http://schemas.openxmlformats.org/drawingml/2006/main">
                  <a:graphicData uri="http://schemas.microsoft.com/office/word/2010/wordprocessingShape">
                    <wps:wsp>
                      <wps:cNvSpPr txBox="1"/>
                      <wps:spPr>
                        <a:xfrm>
                          <a:off x="0" y="0"/>
                          <a:ext cx="27432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D2D82B" w14:textId="50D7FC46" w:rsidR="00AB5629" w:rsidRPr="00EF3E4D" w:rsidRDefault="00AB5629" w:rsidP="00015FC6">
                            <w:pPr>
                              <w:pStyle w:val="Caption"/>
                              <w:rPr>
                                <w:sz w:val="20"/>
                                <w:szCs w:val="20"/>
                              </w:rPr>
                            </w:pPr>
                            <w:r>
                              <w:t xml:space="preserve">Figure </w:t>
                            </w:r>
                            <w:fldSimple w:instr=" SEQ Figure \* ARABIC ">
                              <w:r>
                                <w:rPr>
                                  <w:noProof/>
                                </w:rPr>
                                <w:t>17</w:t>
                              </w:r>
                            </w:fldSimple>
                            <w:r>
                              <w:t>: White bar: Percentage of instructions, which can be represented by 16 bits for each benchmark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 o:spid="_x0000_s1043" type="#_x0000_t202" style="position:absolute;left:0;text-align:left;margin-left:176.25pt;margin-top:4.35pt;width:3in;height:30.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" stroked="f">
                <v:textbox style="mso-fit-shape-to-text:t" inset="0,0,0,0">
                  <w:txbxContent>
                    <w:p w14:paraId="2CD2D82B" w14:textId="50D7FC46" w:rsidR="00AB5629" w:rsidRPr="00EF3E4D" w:rsidRDefault="00AB5629" w:rsidP="00015FC6">
                      <w:pPr>
                        <w:pStyle w:val="Caption"/>
                        <w:rPr>
                          <w:sz w:val="20"/>
                          <w:szCs w:val="20"/>
                        </w:rPr>
                      </w:pPr>
                      <w:r>
                        <w:t xml:space="preserve">Figure </w:t>
                      </w:r>
                      <w:fldSimple w:instr=" SEQ Figure \* ARABIC ">
                        <w:r>
                          <w:rPr>
                            <w:noProof/>
                          </w:rPr>
                          <w:t>17</w:t>
                        </w:r>
                      </w:fldSimple>
                      <w:r>
                        <w:t>: White bar: Percentage of instructions, which can be represented by 16 bits for each benchmark</w:t>
                      </w:r>
                    </w:p>
                  </w:txbxContent>
                </v:textbox>
                <w10:wrap type="through"/>
              </v:shape>
            </w:pict>
          </mc:Fallback>
        </mc:AlternateContent>
      </w:r>
      <w:r w:rsidR="00315317">
        <w:t xml:space="preserve">          </w:t>
      </w:r>
    </w:p>
    <w:p w14:paraId="562F0033" w14:textId="64278D80" w:rsidR="00015FC6" w:rsidRDefault="00723D8E" w:rsidP="00723D8E">
      <w:pPr>
        <w:jc w:val="center"/>
      </w:pPr>
      <w:r>
        <w:t xml:space="preserve">               </w:t>
      </w:r>
    </w:p>
    <w:p w14:paraId="0E1CECEB" w14:textId="5D07B505" w:rsidR="00533323" w:rsidRPr="004616FE" w:rsidRDefault="00533323" w:rsidP="00705146"/>
    <w:p w14:paraId="2CD297DB" w14:textId="778C3939" w:rsidR="00015FC6" w:rsidRDefault="00015FC6" w:rsidP="00015FC6">
      <w:r>
        <w:t xml:space="preserve">Let the total power consumption of an integer core of an ALU in a GPU be </w:t>
      </w:r>
      <m:oMath>
        <m:r>
          <w:rPr>
            <w:rFonts w:ascii="Cambria Math" w:hAnsi="Cambria Math"/>
          </w:rPr>
          <m:t>p</m:t>
        </m:r>
      </m:oMath>
      <w:r>
        <w:t>. GPUWattch calculates leakage power for this parameter.</w:t>
      </w:r>
    </w:p>
    <w:p w14:paraId="26186C66" w14:textId="12055634" w:rsidR="00015FC6" w:rsidRDefault="00015FC6" w:rsidP="00015FC6">
      <w:r>
        <w:t xml:space="preserve">Let us assume that by using the dynamic fine-grained power gating technique modeled in Cadence, we save the same ratio of power for the entire INT unit as in Fig. 15. Also, we will assume fairly that power savings will be linear over the 16MSBs in the arithmetic components. Call the values plotted in Fig. 15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t xml:space="preserve">, </w:t>
      </w:r>
      <m:oMath>
        <m:r>
          <w:rPr>
            <w:rFonts w:ascii="Cambria Math" w:hAnsi="Cambria Math"/>
          </w:rPr>
          <m:t>1≤i&lt;16</m:t>
        </m:r>
      </m:oMath>
      <w:r>
        <w:t xml:space="preserve"> for </w:t>
      </w:r>
      <m:oMath>
        <m:r>
          <w:rPr>
            <w:rFonts w:ascii="Cambria Math" w:hAnsi="Cambria Math"/>
          </w:rPr>
          <m:t>i</m:t>
        </m:r>
      </m:oMath>
      <w:r>
        <w:t xml:space="preserve"> zero bit input pairs. </w:t>
      </w:r>
      <w:r w:rsidR="0063365C">
        <w:t xml:space="preserve">The ALU will consume the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63365C">
        <w:t xml:space="preserve"> ratio of power whenever </w:t>
      </w:r>
      <m:oMath>
        <m:r>
          <w:rPr>
            <w:rFonts w:ascii="Cambria Math" w:hAnsi="Cambria Math"/>
          </w:rPr>
          <m:t>i</m:t>
        </m:r>
      </m:oMath>
      <w:r w:rsidR="0063365C">
        <w:t xml:space="preserve"> input pairs are zero. Call the probability that the </w:t>
      </w:r>
      <m:oMath>
        <m:r>
          <w:rPr>
            <w:rFonts w:ascii="Cambria Math" w:hAnsi="Cambria Math"/>
          </w:rPr>
          <m:t>i</m:t>
        </m:r>
      </m:oMath>
      <w:r w:rsidR="0063365C">
        <w:t xml:space="preserve"> MSB input pairs are zero </w:t>
      </w:r>
      <m:oMath>
        <m:sSub>
          <m:sSubPr>
            <m:ctrlPr>
              <w:rPr>
                <w:rFonts w:ascii="Cambria Math" w:hAnsi="Cambria Math"/>
                <w:i/>
              </w:rPr>
            </m:ctrlPr>
          </m:sSubPr>
          <m:e>
            <m:r>
              <w:rPr>
                <w:rFonts w:ascii="Cambria Math" w:hAnsi="Cambria Math"/>
              </w:rPr>
              <m:t>z</m:t>
            </m:r>
          </m:e>
          <m:sub>
            <m:r>
              <w:rPr>
                <w:rFonts w:ascii="Cambria Math" w:hAnsi="Cambria Math"/>
              </w:rPr>
              <m:t>i</m:t>
            </m:r>
          </m:sub>
        </m:sSub>
      </m:oMath>
      <w:r w:rsidR="0063365C">
        <w:t>:</w:t>
      </w:r>
    </w:p>
    <w:p w14:paraId="1E1A4256" w14:textId="77777777" w:rsidR="0063365C" w:rsidRDefault="0063365C" w:rsidP="00015FC6"/>
    <w:tbl>
      <w:tblPr>
        <w:tblStyle w:val="TableGrid"/>
        <w:tblW w:w="0" w:type="auto"/>
        <w:tblLook w:val="04A0" w:firstRow="1" w:lastRow="0" w:firstColumn="1" w:lastColumn="0" w:noHBand="0" w:noVBand="1"/>
      </w:tblPr>
      <w:tblGrid>
        <w:gridCol w:w="9126"/>
        <w:gridCol w:w="450"/>
      </w:tblGrid>
      <w:tr w:rsidR="0063365C" w:rsidRPr="0074678E" w14:paraId="335D5F97" w14:textId="77777777" w:rsidTr="0063365C">
        <w:tc>
          <w:tcPr>
            <w:tcW w:w="10134" w:type="dxa"/>
            <w:tcBorders>
              <w:top w:val="nil"/>
              <w:left w:val="nil"/>
              <w:bottom w:val="nil"/>
              <w:right w:val="nil"/>
            </w:tcBorders>
          </w:tcPr>
          <w:p w14:paraId="28911FBD" w14:textId="3CB17531" w:rsidR="0063365C" w:rsidRPr="0074678E" w:rsidRDefault="00623B09" w:rsidP="0063365C">
            <w:pPr>
              <w:rPr>
                <w:sz w:val="20"/>
                <w:szCs w:val="20"/>
              </w:rPr>
            </w:pPr>
            <m:oMathPara>
              <m:oMathParaPr>
                <m:jc m:val="left"/>
              </m:oMathParaPr>
              <m:oMath>
                <m:sSub>
                  <m:sSubPr>
                    <m:ctrlPr>
                      <w:rPr>
                        <w:rFonts w:ascii="Cambria Math" w:hAnsi="Cambria Math"/>
                        <w:i/>
                        <w:sz w:val="20"/>
                      </w:rPr>
                    </m:ctrlPr>
                  </m:sSubPr>
                  <m:e>
                    <m:r>
                      <w:rPr>
                        <w:rFonts w:ascii="Cambria Math" w:hAnsi="Cambria Math"/>
                        <w:sz w:val="20"/>
                      </w:rPr>
                      <m:t>z</m:t>
                    </m:r>
                  </m:e>
                  <m:sub>
                    <m:r>
                      <w:rPr>
                        <w:rFonts w:ascii="Cambria Math" w:hAnsi="Cambria Math"/>
                        <w:sz w:val="20"/>
                      </w:rPr>
                      <m:t>i</m:t>
                    </m:r>
                  </m:sub>
                </m:sSub>
                <m:r>
                  <w:rPr>
                    <w:rFonts w:ascii="Cambria Math" w:hAnsi="Cambria Math"/>
                    <w:sz w:val="20"/>
                  </w:rPr>
                  <m:t>=p</m:t>
                </m:r>
                <m:d>
                  <m:dPr>
                    <m:ctrlPr>
                      <w:rPr>
                        <w:rFonts w:ascii="Cambria Math" w:hAnsi="Cambria Math"/>
                        <w:i/>
                        <w:sz w:val="20"/>
                      </w:rPr>
                    </m:ctrlPr>
                  </m:dPr>
                  <m:e>
                    <m:nary>
                      <m:naryPr>
                        <m:chr m:val="⋃"/>
                        <m:limLoc m:val="undOvr"/>
                        <m:ctrlPr>
                          <w:rPr>
                            <w:rFonts w:ascii="Cambria Math" w:hAnsi="Cambria Math"/>
                            <w:i/>
                            <w:sz w:val="20"/>
                          </w:rPr>
                        </m:ctrlPr>
                      </m:naryPr>
                      <m:sub>
                        <m:r>
                          <w:rPr>
                            <w:rFonts w:ascii="Cambria Math" w:hAnsi="Cambria Math"/>
                            <w:sz w:val="20"/>
                          </w:rPr>
                          <m:t>j=32-i</m:t>
                        </m:r>
                      </m:sub>
                      <m:sup>
                        <m:r>
                          <w:rPr>
                            <w:rFonts w:ascii="Cambria Math" w:hAnsi="Cambria Math"/>
                            <w:sz w:val="20"/>
                          </w:rPr>
                          <m:t>32</m:t>
                        </m:r>
                      </m:sup>
                      <m:e>
                        <m:sSub>
                          <m:sSubPr>
                            <m:ctrlPr>
                              <w:rPr>
                                <w:rFonts w:ascii="Cambria Math" w:hAnsi="Cambria Math"/>
                                <w:i/>
                                <w:sz w:val="20"/>
                              </w:rPr>
                            </m:ctrlPr>
                          </m:sSubPr>
                          <m:e>
                            <m:r>
                              <w:rPr>
                                <w:rFonts w:ascii="Cambria Math" w:hAnsi="Cambria Math"/>
                                <w:sz w:val="20"/>
                              </w:rPr>
                              <m:t>A</m:t>
                            </m:r>
                          </m:e>
                          <m:sub>
                            <m:r>
                              <w:rPr>
                                <w:rFonts w:ascii="Cambria Math" w:hAnsi="Cambria Math"/>
                                <w:sz w:val="20"/>
                              </w:rPr>
                              <m:t>j</m:t>
                            </m:r>
                          </m:sub>
                        </m:sSub>
                        <m:r>
                          <w:rPr>
                            <w:rFonts w:ascii="Cambria Math" w:hAnsi="Cambria Math"/>
                            <w:sz w:val="20"/>
                          </w:rPr>
                          <m:t xml:space="preserve">=0 and </m:t>
                        </m:r>
                        <m:sSub>
                          <m:sSubPr>
                            <m:ctrlPr>
                              <w:rPr>
                                <w:rFonts w:ascii="Cambria Math" w:hAnsi="Cambria Math"/>
                                <w:i/>
                                <w:sz w:val="20"/>
                              </w:rPr>
                            </m:ctrlPr>
                          </m:sSubPr>
                          <m:e>
                            <m:r>
                              <w:rPr>
                                <w:rFonts w:ascii="Cambria Math" w:hAnsi="Cambria Math"/>
                                <w:sz w:val="20"/>
                              </w:rPr>
                              <m:t>B</m:t>
                            </m:r>
                          </m:e>
                          <m:sub>
                            <m:r>
                              <w:rPr>
                                <w:rFonts w:ascii="Cambria Math" w:hAnsi="Cambria Math"/>
                                <w:sz w:val="20"/>
                              </w:rPr>
                              <m:t>j</m:t>
                            </m:r>
                          </m:sub>
                        </m:sSub>
                        <m:r>
                          <w:rPr>
                            <w:rFonts w:ascii="Cambria Math" w:hAnsi="Cambria Math"/>
                            <w:sz w:val="20"/>
                          </w:rPr>
                          <m:t>=0</m:t>
                        </m:r>
                      </m:e>
                    </m:nary>
                  </m:e>
                </m:d>
              </m:oMath>
            </m:oMathPara>
          </w:p>
        </w:tc>
        <w:tc>
          <w:tcPr>
            <w:tcW w:w="450" w:type="dxa"/>
            <w:tcBorders>
              <w:top w:val="nil"/>
              <w:left w:val="nil"/>
              <w:bottom w:val="nil"/>
              <w:right w:val="nil"/>
            </w:tcBorders>
          </w:tcPr>
          <w:p w14:paraId="627B684E" w14:textId="77777777" w:rsidR="0063365C" w:rsidRPr="0074678E" w:rsidRDefault="0063365C" w:rsidP="0063365C">
            <w:pPr>
              <w:rPr>
                <w:sz w:val="20"/>
              </w:rPr>
            </w:pPr>
            <w:r w:rsidRPr="0074678E">
              <w:rPr>
                <w:sz w:val="20"/>
              </w:rPr>
              <w:t>(</w:t>
            </w:r>
            <w:r>
              <w:rPr>
                <w:sz w:val="20"/>
              </w:rPr>
              <w:t>3)</w:t>
            </w:r>
          </w:p>
        </w:tc>
      </w:tr>
    </w:tbl>
    <w:p w14:paraId="5889FEF8" w14:textId="4D91BFC6" w:rsidR="0063365C" w:rsidRDefault="0063365C" w:rsidP="00D0082D">
      <w:r>
        <w:t>Based on Fig. 17, we can average the times that 16 input pairs were zero as the average heighten of the white bars, which turns out to be 0.64, so we conclude</w:t>
      </w:r>
    </w:p>
    <w:p w14:paraId="6B76FBA6" w14:textId="77777777" w:rsidR="0063365C" w:rsidRPr="00D0082D" w:rsidRDefault="0063365C" w:rsidP="00D0082D"/>
    <w:tbl>
      <w:tblPr>
        <w:tblStyle w:val="TableGrid"/>
        <w:tblW w:w="0" w:type="auto"/>
        <w:tblLook w:val="04A0" w:firstRow="1" w:lastRow="0" w:firstColumn="1" w:lastColumn="0" w:noHBand="0" w:noVBand="1"/>
      </w:tblPr>
      <w:tblGrid>
        <w:gridCol w:w="9126"/>
        <w:gridCol w:w="450"/>
      </w:tblGrid>
      <w:tr w:rsidR="0063365C" w:rsidRPr="0074678E" w14:paraId="710DF9E6" w14:textId="77777777" w:rsidTr="0063365C">
        <w:tc>
          <w:tcPr>
            <w:tcW w:w="10134" w:type="dxa"/>
            <w:tcBorders>
              <w:top w:val="nil"/>
              <w:left w:val="nil"/>
              <w:bottom w:val="nil"/>
              <w:right w:val="nil"/>
            </w:tcBorders>
          </w:tcPr>
          <w:p w14:paraId="41074BBB" w14:textId="371FFC6F" w:rsidR="0063365C" w:rsidRPr="0063365C" w:rsidRDefault="00623B09" w:rsidP="0063365C">
            <w:pPr>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16</m:t>
                    </m:r>
                  </m:sub>
                </m:sSub>
                <m:r>
                  <w:rPr>
                    <w:rFonts w:ascii="Cambria Math" w:hAnsi="Cambria Math"/>
                    <w:sz w:val="20"/>
                    <w:szCs w:val="20"/>
                  </w:rPr>
                  <m:t>=0.64</m:t>
                </m:r>
              </m:oMath>
            </m:oMathPara>
          </w:p>
        </w:tc>
        <w:tc>
          <w:tcPr>
            <w:tcW w:w="450" w:type="dxa"/>
            <w:tcBorders>
              <w:top w:val="nil"/>
              <w:left w:val="nil"/>
              <w:bottom w:val="nil"/>
              <w:right w:val="nil"/>
            </w:tcBorders>
          </w:tcPr>
          <w:p w14:paraId="4FF12464" w14:textId="3EFAFDB0" w:rsidR="0063365C" w:rsidRPr="0074678E" w:rsidRDefault="0063365C" w:rsidP="0063365C">
            <w:pPr>
              <w:rPr>
                <w:sz w:val="20"/>
              </w:rPr>
            </w:pPr>
            <w:r w:rsidRPr="0074678E">
              <w:rPr>
                <w:sz w:val="20"/>
              </w:rPr>
              <w:t>(</w:t>
            </w:r>
            <w:r>
              <w:rPr>
                <w:sz w:val="20"/>
              </w:rPr>
              <w:t>4)</w:t>
            </w:r>
          </w:p>
        </w:tc>
      </w:tr>
    </w:tbl>
    <w:p w14:paraId="3517F13A" w14:textId="7B9D31BC" w:rsidR="004A3C1D" w:rsidRPr="00D0082D" w:rsidRDefault="004A3C1D" w:rsidP="00D0082D"/>
    <w:p w14:paraId="7B3CBFBB" w14:textId="30C72BD0" w:rsidR="00C26CA4" w:rsidRDefault="0063365C" w:rsidP="00B00995">
      <w:r>
        <w:t xml:space="preserve">Without actually deriving these values, we can still approximate </w:t>
      </w:r>
      <m:oMath>
        <m:sSub>
          <m:sSubPr>
            <m:ctrlPr>
              <w:rPr>
                <w:rFonts w:ascii="Cambria Math" w:hAnsi="Cambria Math"/>
                <w:i/>
              </w:rPr>
            </m:ctrlPr>
          </m:sSubPr>
          <m:e>
            <m:r>
              <w:rPr>
                <w:rFonts w:ascii="Cambria Math" w:hAnsi="Cambria Math"/>
              </w:rPr>
              <m:t>z</m:t>
            </m:r>
          </m:e>
          <m:sub>
            <m:r>
              <w:rPr>
                <w:rFonts w:ascii="Cambria Math" w:hAnsi="Cambria Math"/>
              </w:rPr>
              <m:t>i</m:t>
            </m:r>
          </m:sub>
        </m:sSub>
        <w:proofErr w:type="gramStart"/>
        <m:r>
          <w:rPr>
            <w:rFonts w:ascii="Cambria Math" w:hAnsi="Cambria Math"/>
          </w:rPr>
          <m:t xml:space="preserve">  1≤i</m:t>
        </m:r>
        <w:proofErr w:type="gramEnd"/>
        <m:r>
          <w:rPr>
            <w:rFonts w:ascii="Cambria Math" w:hAnsi="Cambria Math"/>
          </w:rPr>
          <m:t>&lt;16</m:t>
        </m:r>
      </m:oMath>
      <w:r>
        <w:t xml:space="preserve"> by assuming these values linearly increase to 100% at </w:t>
      </w:r>
      <m:oMath>
        <m:sSub>
          <m:sSubPr>
            <m:ctrlPr>
              <w:rPr>
                <w:rFonts w:ascii="Cambria Math" w:hAnsi="Cambria Math"/>
                <w:i/>
              </w:rPr>
            </m:ctrlPr>
          </m:sSubPr>
          <m:e>
            <m:r>
              <w:rPr>
                <w:rFonts w:ascii="Cambria Math" w:hAnsi="Cambria Math"/>
              </w:rPr>
              <m:t>z</m:t>
            </m:r>
          </m:e>
          <m:sub>
            <m:r>
              <w:rPr>
                <w:rFonts w:ascii="Cambria Math" w:hAnsi="Cambria Math"/>
              </w:rPr>
              <m:t>0</m:t>
            </m:r>
          </m:sub>
        </m:sSub>
      </m:oMath>
      <w:r>
        <w:t>:</w:t>
      </w:r>
    </w:p>
    <w:p w14:paraId="55C63AB6" w14:textId="77777777" w:rsidR="0063365C" w:rsidRDefault="0063365C" w:rsidP="00B00995"/>
    <w:tbl>
      <w:tblPr>
        <w:tblStyle w:val="TableGrid"/>
        <w:tblW w:w="0" w:type="auto"/>
        <w:tblLook w:val="04A0" w:firstRow="1" w:lastRow="0" w:firstColumn="1" w:lastColumn="0" w:noHBand="0" w:noVBand="1"/>
      </w:tblPr>
      <w:tblGrid>
        <w:gridCol w:w="9126"/>
        <w:gridCol w:w="450"/>
      </w:tblGrid>
      <w:tr w:rsidR="0063365C" w:rsidRPr="0074678E" w14:paraId="7624FAD2" w14:textId="77777777" w:rsidTr="0063365C">
        <w:tc>
          <w:tcPr>
            <w:tcW w:w="10134" w:type="dxa"/>
            <w:tcBorders>
              <w:top w:val="nil"/>
              <w:left w:val="nil"/>
              <w:bottom w:val="nil"/>
              <w:right w:val="nil"/>
            </w:tcBorders>
          </w:tcPr>
          <w:p w14:paraId="680E4049" w14:textId="082B5E9C" w:rsidR="0063365C" w:rsidRPr="00472132" w:rsidRDefault="00623B09" w:rsidP="0063365C">
            <w:pPr>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m:t>
                    </m:r>
                  </m:sub>
                </m:sSub>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16</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16</m:t>
                        </m:r>
                      </m:sub>
                    </m:sSub>
                  </m:num>
                  <m:den>
                    <m:r>
                      <w:rPr>
                        <w:rFonts w:ascii="Cambria Math" w:hAnsi="Cambria Math"/>
                        <w:sz w:val="20"/>
                        <w:szCs w:val="20"/>
                      </w:rPr>
                      <m:t>16</m:t>
                    </m:r>
                  </m:den>
                </m:f>
                <m:r>
                  <w:rPr>
                    <w:rFonts w:ascii="Cambria Math" w:hAnsi="Cambria Math"/>
                    <w:sz w:val="20"/>
                    <w:szCs w:val="20"/>
                  </w:rPr>
                  <m:t>(i-16)</m:t>
                </m:r>
              </m:oMath>
            </m:oMathPara>
          </w:p>
        </w:tc>
        <w:tc>
          <w:tcPr>
            <w:tcW w:w="450" w:type="dxa"/>
            <w:tcBorders>
              <w:top w:val="nil"/>
              <w:left w:val="nil"/>
              <w:bottom w:val="nil"/>
              <w:right w:val="nil"/>
            </w:tcBorders>
          </w:tcPr>
          <w:p w14:paraId="05C51E38" w14:textId="51081C62" w:rsidR="0063365C" w:rsidRPr="0074678E" w:rsidRDefault="0063365C" w:rsidP="0063365C">
            <w:pPr>
              <w:rPr>
                <w:sz w:val="20"/>
              </w:rPr>
            </w:pPr>
            <w:r w:rsidRPr="0074678E">
              <w:rPr>
                <w:sz w:val="20"/>
              </w:rPr>
              <w:t>(</w:t>
            </w:r>
            <w:r>
              <w:rPr>
                <w:sz w:val="20"/>
              </w:rPr>
              <w:t>5)</w:t>
            </w:r>
          </w:p>
        </w:tc>
      </w:tr>
      <w:tr w:rsidR="0063365C" w:rsidRPr="0074678E" w14:paraId="55811092" w14:textId="77777777" w:rsidTr="0063365C">
        <w:tc>
          <w:tcPr>
            <w:tcW w:w="10134" w:type="dxa"/>
            <w:tcBorders>
              <w:top w:val="nil"/>
              <w:left w:val="nil"/>
              <w:bottom w:val="nil"/>
              <w:right w:val="nil"/>
            </w:tcBorders>
          </w:tcPr>
          <w:p w14:paraId="514D4227" w14:textId="77777777" w:rsidR="0063365C" w:rsidRPr="0063365C" w:rsidRDefault="0063365C" w:rsidP="0063365C">
            <w:pPr>
              <w:rPr>
                <w:sz w:val="20"/>
              </w:rPr>
            </w:pPr>
          </w:p>
        </w:tc>
        <w:tc>
          <w:tcPr>
            <w:tcW w:w="450" w:type="dxa"/>
            <w:tcBorders>
              <w:top w:val="nil"/>
              <w:left w:val="nil"/>
              <w:bottom w:val="nil"/>
              <w:right w:val="nil"/>
            </w:tcBorders>
          </w:tcPr>
          <w:p w14:paraId="1BEFB1B4" w14:textId="77777777" w:rsidR="0063365C" w:rsidRPr="0074678E" w:rsidRDefault="0063365C" w:rsidP="0063365C"/>
        </w:tc>
      </w:tr>
    </w:tbl>
    <w:p w14:paraId="5F754478" w14:textId="77777777" w:rsidR="00472132" w:rsidRDefault="00472132" w:rsidP="00472132"/>
    <w:p w14:paraId="30D0AB4D" w14:textId="67AB794A" w:rsidR="00472132" w:rsidRDefault="00472132" w:rsidP="00472132">
      <w:r>
        <w:t xml:space="preserve">We can now derive the new leakage power as a ratio of the original over these benchmarks – the leakage power consumed will be </w:t>
      </w:r>
      <m:oMath>
        <m:r>
          <w:rPr>
            <w:rFonts w:ascii="Cambria Math" w:hAnsi="Cambria Math"/>
          </w:rPr>
          <m:t>p</m:t>
        </m:r>
        <m:d>
          <m:dPr>
            <m:ctrlPr>
              <w:rPr>
                <w:rFonts w:ascii="Cambria Math" w:eastAsia="SimSun" w:hAnsi="Cambria Math"/>
                <w:i/>
                <w:szCs w:val="24"/>
                <w:lang w:eastAsia="ja-JP"/>
              </w:rPr>
            </m:ctrlPr>
          </m:dPr>
          <m:e>
            <m:r>
              <w:rPr>
                <w:rFonts w:ascii="Cambria Math" w:hAnsi="Cambria Math"/>
              </w:rPr>
              <m:t>1-</m:t>
            </m:r>
            <m:sSub>
              <m:sSubPr>
                <m:ctrlPr>
                  <w:rPr>
                    <w:rFonts w:ascii="Cambria Math" w:eastAsia="SimSun" w:hAnsi="Cambria Math"/>
                    <w:i/>
                    <w:szCs w:val="24"/>
                    <w:lang w:eastAsia="ja-JP"/>
                  </w:rPr>
                </m:ctrlPr>
              </m:sSubPr>
              <m:e>
                <m:r>
                  <w:rPr>
                    <w:rFonts w:ascii="Cambria Math" w:hAnsi="Cambria Math"/>
                  </w:rPr>
                  <m:t>L</m:t>
                </m:r>
                <m:ctrlPr>
                  <w:rPr>
                    <w:rFonts w:ascii="Cambria Math" w:hAnsi="Cambria Math"/>
                    <w:i/>
                  </w:rPr>
                </m:ctrlPr>
              </m:e>
              <m:sub>
                <m:r>
                  <w:rPr>
                    <w:rFonts w:ascii="Cambria Math" w:hAnsi="Cambria Math"/>
                  </w:rPr>
                  <m:t>i</m:t>
                </m:r>
              </m:sub>
            </m:sSub>
            <m:ctrlPr>
              <w:rPr>
                <w:rFonts w:ascii="Cambria Math" w:eastAsia="SimSun" w:hAnsi="Cambria Math"/>
                <w:i/>
                <w:sz w:val="24"/>
                <w:szCs w:val="24"/>
                <w:lang w:eastAsia="ja-JP"/>
              </w:rPr>
            </m:ctrlPr>
          </m:e>
        </m:d>
      </m:oMath>
      <w:r>
        <w:t xml:space="preserve"> when </w:t>
      </w:r>
      <m:oMath>
        <m:r>
          <w:rPr>
            <w:rFonts w:ascii="Cambria Math" w:hAnsi="Cambria Math"/>
          </w:rPr>
          <m:t>i</m:t>
        </m:r>
      </m:oMath>
      <w:r>
        <w:t xml:space="preserve"> MSB input pairs are zero, which should happen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i-1</m:t>
            </m:r>
          </m:sub>
        </m:sSub>
      </m:oMath>
      <w:r>
        <w:t xml:space="preserve"> percent of the time. </w:t>
      </w:r>
    </w:p>
    <w:p w14:paraId="34AB3FD3" w14:textId="77777777" w:rsidR="00472132" w:rsidRDefault="00472132" w:rsidP="00472132"/>
    <w:tbl>
      <w:tblPr>
        <w:tblStyle w:val="TableGrid"/>
        <w:tblW w:w="0" w:type="auto"/>
        <w:tblLook w:val="04A0" w:firstRow="1" w:lastRow="0" w:firstColumn="1" w:lastColumn="0" w:noHBand="0" w:noVBand="1"/>
      </w:tblPr>
      <w:tblGrid>
        <w:gridCol w:w="9126"/>
        <w:gridCol w:w="450"/>
      </w:tblGrid>
      <w:tr w:rsidR="00472132" w:rsidRPr="0074678E" w14:paraId="123FCD14" w14:textId="77777777" w:rsidTr="00472132">
        <w:tc>
          <w:tcPr>
            <w:tcW w:w="10134" w:type="dxa"/>
            <w:tcBorders>
              <w:top w:val="nil"/>
              <w:left w:val="nil"/>
              <w:bottom w:val="nil"/>
              <w:right w:val="nil"/>
            </w:tcBorders>
          </w:tcPr>
          <w:p w14:paraId="4C298D02" w14:textId="66CC9F8D" w:rsidR="00472132" w:rsidRPr="00472132" w:rsidRDefault="00623B09" w:rsidP="00472132">
            <w:pPr>
              <w:rPr>
                <w:sz w:val="20"/>
                <w:szCs w:val="20"/>
              </w:rPr>
            </w:pPr>
            <m:oMathPara>
              <m:oMathParaPr>
                <m:jc m:val="left"/>
              </m:oMathParaPr>
              <m:oMath>
                <m:sSup>
                  <m:sSupPr>
                    <m:ctrlPr>
                      <w:rPr>
                        <w:rFonts w:ascii="Cambria Math" w:hAnsi="Cambria Math"/>
                        <w:i/>
                      </w:rPr>
                    </m:ctrlPr>
                  </m:sSupPr>
                  <m:e>
                    <m:r>
                      <w:rPr>
                        <w:rFonts w:ascii="Cambria Math" w:hAnsi="Cambria Math"/>
                        <w:sz w:val="20"/>
                        <w:szCs w:val="20"/>
                      </w:rPr>
                      <m:t>p</m:t>
                    </m:r>
                  </m:e>
                  <m:sup>
                    <m:r>
                      <w:rPr>
                        <w:rFonts w:ascii="Cambria Math" w:hAnsi="Cambria Math"/>
                      </w:rPr>
                      <m:t>'</m:t>
                    </m:r>
                  </m:sup>
                </m:sSup>
                <m:r>
                  <w:rPr>
                    <w:rFonts w:ascii="Cambria Math" w:hAnsi="Cambria Math"/>
                    <w:sz w:val="20"/>
                    <w:szCs w:val="20"/>
                  </w:rPr>
                  <m:t>=</m:t>
                </m:r>
                <m:d>
                  <m:dPr>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16</m:t>
                            </m:r>
                          </m:sub>
                        </m:sSub>
                      </m:e>
                    </m:d>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16</m:t>
                        </m:r>
                      </m:sub>
                    </m:sSub>
                    <m:r>
                      <w:rPr>
                        <w:rFonts w:ascii="Cambria Math" w:hAnsi="Cambria Math"/>
                        <w:sz w:val="20"/>
                        <w:szCs w:val="20"/>
                      </w:rPr>
                      <m:t>+</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15</m:t>
                        </m:r>
                      </m:sup>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i</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i-1</m:t>
                                </m:r>
                              </m:sub>
                            </m:sSub>
                          </m:e>
                        </m:d>
                      </m:e>
                    </m:nary>
                  </m:e>
                </m:d>
                <m:r>
                  <w:rPr>
                    <w:rFonts w:ascii="Cambria Math" w:hAnsi="Cambria Math"/>
                    <w:sz w:val="20"/>
                    <w:szCs w:val="20"/>
                  </w:rPr>
                  <m:t>p=</m:t>
                </m:r>
                <m:r>
                  <m:rPr>
                    <m:sty m:val="bi"/>
                  </m:rPr>
                  <w:rPr>
                    <w:rFonts w:ascii="Cambria Math" w:hAnsi="Cambria Math"/>
                    <w:sz w:val="20"/>
                    <w:szCs w:val="20"/>
                  </w:rPr>
                  <m:t>0.56</m:t>
                </m:r>
                <m:r>
                  <m:rPr>
                    <m:sty m:val="bi"/>
                  </m:rPr>
                  <w:rPr>
                    <w:rFonts w:ascii="Cambria Math" w:hAnsi="Cambria Math"/>
                    <w:sz w:val="20"/>
                    <w:szCs w:val="20"/>
                  </w:rPr>
                  <m:t>p</m:t>
                </m:r>
              </m:oMath>
            </m:oMathPara>
          </w:p>
        </w:tc>
        <w:tc>
          <w:tcPr>
            <w:tcW w:w="450" w:type="dxa"/>
            <w:tcBorders>
              <w:top w:val="nil"/>
              <w:left w:val="nil"/>
              <w:bottom w:val="nil"/>
              <w:right w:val="nil"/>
            </w:tcBorders>
          </w:tcPr>
          <w:p w14:paraId="7113736B" w14:textId="62C09945" w:rsidR="00472132" w:rsidRPr="0074678E" w:rsidRDefault="00472132" w:rsidP="00472132">
            <w:pPr>
              <w:rPr>
                <w:sz w:val="20"/>
              </w:rPr>
            </w:pPr>
            <w:r w:rsidRPr="0074678E">
              <w:rPr>
                <w:sz w:val="20"/>
              </w:rPr>
              <w:t>(</w:t>
            </w:r>
            <w:r>
              <w:rPr>
                <w:sz w:val="20"/>
              </w:rPr>
              <w:t>6)</w:t>
            </w:r>
          </w:p>
        </w:tc>
      </w:tr>
    </w:tbl>
    <w:p w14:paraId="02D93E6C" w14:textId="789DDA0C" w:rsidR="00472132" w:rsidRDefault="00472132" w:rsidP="00472132">
      <w:r>
        <w:t xml:space="preserve">Thus, over the entire run of the benchmarks, we should save 44% of the leakage power consumed. </w:t>
      </w:r>
    </w:p>
    <w:p w14:paraId="5AC2FDD0" w14:textId="77777777" w:rsidR="00472132" w:rsidRDefault="00472132" w:rsidP="00472132"/>
    <w:p w14:paraId="08F5F8DA" w14:textId="60600F8F" w:rsidR="00472132" w:rsidRDefault="00472132" w:rsidP="00472132">
      <w:pPr>
        <w:pStyle w:val="Heading2"/>
      </w:pPr>
      <w:r>
        <w:t xml:space="preserve">Modification of </w:t>
      </w:r>
      <w:proofErr w:type="spellStart"/>
      <w:r>
        <w:t>GPUWattch</w:t>
      </w:r>
      <w:proofErr w:type="spellEnd"/>
      <w:r>
        <w:t>/</w:t>
      </w:r>
      <w:proofErr w:type="spellStart"/>
      <w:r>
        <w:t>McPAT</w:t>
      </w:r>
      <w:proofErr w:type="spellEnd"/>
      <w:r>
        <w:t xml:space="preserve"> power model</w:t>
      </w:r>
    </w:p>
    <w:p w14:paraId="5F587A7E" w14:textId="127FFB1D" w:rsidR="00472132" w:rsidRDefault="00415795" w:rsidP="00472132">
      <w:r>
        <w:t xml:space="preserve">The power model in </w:t>
      </w:r>
      <w:proofErr w:type="spellStart"/>
      <w:r>
        <w:t>GPUWattch</w:t>
      </w:r>
      <w:proofErr w:type="spellEnd"/>
      <w:r>
        <w:t xml:space="preserve"> was modified to incorporate this </w:t>
      </w:r>
      <w:r w:rsidR="0034051C">
        <w:t>leakage</w:t>
      </w:r>
      <w:r>
        <w:t xml:space="preserve"> power reduction. </w:t>
      </w:r>
      <w:r w:rsidR="0034051C">
        <w:t xml:space="preserve">The software hierarchy of these two simulators is outlined in Fig. 18. </w:t>
      </w:r>
    </w:p>
    <w:p w14:paraId="723701BE" w14:textId="77777777" w:rsidR="00415795" w:rsidRDefault="00415795" w:rsidP="00472132"/>
    <w:p w14:paraId="3677EC52" w14:textId="01733EC6" w:rsidR="00415795" w:rsidRDefault="0034051C" w:rsidP="00415795">
      <w:pPr>
        <w:keepNext/>
        <w:jc w:val="center"/>
      </w:pPr>
      <w:bookmarkStart w:id="1" w:name="_GoBack"/>
      <w:r>
        <w:rPr>
          <w:noProof/>
          <w:lang w:eastAsia="ja-JP"/>
        </w:rPr>
        <w:drawing>
          <wp:inline distT="0" distB="0" distL="0" distR="0" wp14:anchorId="3D3BE6FB" wp14:editId="47F72258">
            <wp:extent cx="5434929" cy="2796095"/>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gpusim_arch3.jpg"/>
                    <pic:cNvPicPr/>
                  </pic:nvPicPr>
                  <pic:blipFill>
                    <a:blip r:embed="rId29">
                      <a:extLst>
                        <a:ext uri="{28A0092B-C50C-407E-A947-70E740481C1C}">
                          <a14:useLocalDpi xmlns:a14="http://schemas.microsoft.com/office/drawing/2010/main" val="0"/>
                        </a:ext>
                      </a:extLst>
                    </a:blip>
                    <a:stretch>
                      <a:fillRect/>
                    </a:stretch>
                  </pic:blipFill>
                  <pic:spPr>
                    <a:xfrm>
                      <a:off x="0" y="0"/>
                      <a:ext cx="5434929" cy="2796095"/>
                    </a:xfrm>
                    <a:prstGeom prst="rect">
                      <a:avLst/>
                    </a:prstGeom>
                  </pic:spPr>
                </pic:pic>
              </a:graphicData>
            </a:graphic>
          </wp:inline>
        </w:drawing>
      </w:r>
      <w:bookmarkEnd w:id="1"/>
    </w:p>
    <w:p w14:paraId="1860A6EC" w14:textId="63915C0B" w:rsidR="00415795" w:rsidRDefault="00415795" w:rsidP="00415795">
      <w:pPr>
        <w:pStyle w:val="Caption"/>
      </w:pPr>
      <w:r>
        <w:t xml:space="preserve">Figure </w:t>
      </w:r>
      <w:fldSimple w:instr=" SEQ Figure \* ARABIC ">
        <w:r w:rsidR="00E15F84">
          <w:rPr>
            <w:noProof/>
          </w:rPr>
          <w:t>18</w:t>
        </w:r>
      </w:fldSimple>
      <w:r>
        <w:t>: GPGPU-</w:t>
      </w:r>
      <w:proofErr w:type="spellStart"/>
      <w:r>
        <w:t>Sim</w:t>
      </w:r>
      <w:proofErr w:type="spellEnd"/>
      <w:r>
        <w:t xml:space="preserve"> and </w:t>
      </w:r>
      <w:proofErr w:type="spellStart"/>
      <w:r>
        <w:t>GPUWattch</w:t>
      </w:r>
      <w:proofErr w:type="spellEnd"/>
      <w:r>
        <w:t xml:space="preserve"> software hierarchy. Modifications to logic.cc</w:t>
      </w:r>
    </w:p>
    <w:p w14:paraId="5A84FEF1" w14:textId="5107E635" w:rsidR="00415795" w:rsidRDefault="0034051C" w:rsidP="00415795">
      <w:r>
        <w:t>GPGPU-</w:t>
      </w:r>
      <w:proofErr w:type="spellStart"/>
      <w:r>
        <w:t>Sim</w:t>
      </w:r>
      <w:proofErr w:type="spellEnd"/>
      <w:r>
        <w:t xml:space="preserve"> and </w:t>
      </w:r>
      <w:proofErr w:type="spellStart"/>
      <w:r>
        <w:t>GPUWattch</w:t>
      </w:r>
      <w:proofErr w:type="spellEnd"/>
      <w:r>
        <w:t xml:space="preserve"> have source code in separate branches. We are interested in the </w:t>
      </w:r>
      <w:proofErr w:type="spellStart"/>
      <w:r>
        <w:t>GPUWattch</w:t>
      </w:r>
      <w:proofErr w:type="spellEnd"/>
      <w:r>
        <w:t xml:space="preserve"> source code. For each of the GPU cores, a “processor” object is created. This object has power which is modeled by various helper modules, which compute power consumption for </w:t>
      </w:r>
      <w:proofErr w:type="gramStart"/>
      <w:r>
        <w:t>the interconnects</w:t>
      </w:r>
      <w:proofErr w:type="gramEnd"/>
      <w:r>
        <w:t xml:space="preserve">, the memory controllers, the IO controllers, NOC systems (if present) and the ALU/FPU core logic. We are interested in this last piece – the leakage power is computed in the logic.cc file for the ALU and FPU units. We modify the model to scale the leakage power </w:t>
      </w:r>
      <w:r>
        <w:lastRenderedPageBreak/>
        <w:t xml:space="preserve">consumption based on Eqn. 6 for ALU and FPU control. Note that we are assuming the FPU will have similar savings, and indeed according to [6], similar ratios of instructions will be expressible with 16 or fewer bits.  </w:t>
      </w:r>
    </w:p>
    <w:p w14:paraId="469FFFAD" w14:textId="1D678E81" w:rsidR="001616E3" w:rsidRDefault="00E15F84" w:rsidP="00415795">
      <w:r>
        <w:rPr>
          <w:noProof/>
          <w:lang w:eastAsia="ja-JP"/>
        </w:rPr>
        <w:drawing>
          <wp:anchor distT="0" distB="0" distL="114300" distR="114300" simplePos="0" relativeHeight="251728896" behindDoc="0" locked="0" layoutInCell="1" allowOverlap="1" wp14:anchorId="182B1A41" wp14:editId="78BB5F02">
            <wp:simplePos x="0" y="0"/>
            <wp:positionH relativeFrom="column">
              <wp:posOffset>-48260</wp:posOffset>
            </wp:positionH>
            <wp:positionV relativeFrom="paragraph">
              <wp:posOffset>29210</wp:posOffset>
            </wp:positionV>
            <wp:extent cx="2461260" cy="1960245"/>
            <wp:effectExtent l="0" t="0" r="2540" b="0"/>
            <wp:wrapSquare wrapText="bothSides"/>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6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2D254" w14:textId="6A1EF070" w:rsidR="001616E3" w:rsidRDefault="001616E3" w:rsidP="00415795">
      <w:proofErr w:type="gramStart"/>
      <w:r>
        <w:t xml:space="preserve">The leakage power is modeled in </w:t>
      </w:r>
      <w:proofErr w:type="spellStart"/>
      <w:r>
        <w:t>GPUWattch</w:t>
      </w:r>
      <w:proofErr w:type="spellEnd"/>
      <w:r>
        <w:t xml:space="preserve"> according to actual findings in [11] by the creators of </w:t>
      </w:r>
      <w:proofErr w:type="spellStart"/>
      <w:r>
        <w:t>GPUWattch</w:t>
      </w:r>
      <w:proofErr w:type="spellEnd"/>
      <w:proofErr w:type="gramEnd"/>
      <w:r>
        <w:t xml:space="preserve">. For the GTX480 </w:t>
      </w:r>
      <w:proofErr w:type="spellStart"/>
      <w:r>
        <w:t>nVidia</w:t>
      </w:r>
      <w:proofErr w:type="spellEnd"/>
      <w:r>
        <w:t xml:space="preserve"> GPU, they modeled leakage power as 41.9W and verified this model using actual hardware. As such, we use the outputs from the GPGPU-</w:t>
      </w:r>
      <w:proofErr w:type="spellStart"/>
      <w:r>
        <w:t>Sim</w:t>
      </w:r>
      <w:proofErr w:type="spellEnd"/>
      <w:r>
        <w:t xml:space="preserve"> power models and our modified leakage power model, and configured the simulators to use the GTX 480 reference model by selecting the corresponding XML file. Currently </w:t>
      </w:r>
      <w:proofErr w:type="spellStart"/>
      <w:r>
        <w:t>GPUWattch</w:t>
      </w:r>
      <w:proofErr w:type="spellEnd"/>
      <w:r>
        <w:t xml:space="preserve"> is only supported for this architecture, but it should represent a good approximation of GPU performance in general. [12]</w:t>
      </w:r>
    </w:p>
    <w:p w14:paraId="156E0B14" w14:textId="7D940B1E" w:rsidR="001616E3" w:rsidRDefault="001616E3" w:rsidP="00415795"/>
    <w:p w14:paraId="1DE18591" w14:textId="775ECCF2" w:rsidR="001616E3" w:rsidRDefault="00E15F84" w:rsidP="00415795">
      <w:r>
        <w:rPr>
          <w:noProof/>
          <w:lang w:eastAsia="ja-JP"/>
        </w:rPr>
        <mc:AlternateContent>
          <mc:Choice Requires="wps">
            <w:drawing>
              <wp:anchor distT="0" distB="0" distL="114300" distR="114300" simplePos="0" relativeHeight="251730944" behindDoc="0" locked="0" layoutInCell="1" allowOverlap="1" wp14:anchorId="4447109A" wp14:editId="3F217BDB">
                <wp:simplePos x="0" y="0"/>
                <wp:positionH relativeFrom="column">
                  <wp:posOffset>-2326640</wp:posOffset>
                </wp:positionH>
                <wp:positionV relativeFrom="paragraph">
                  <wp:posOffset>242570</wp:posOffset>
                </wp:positionV>
                <wp:extent cx="1828800" cy="389890"/>
                <wp:effectExtent l="0" t="0" r="0" b="0"/>
                <wp:wrapSquare wrapText="bothSides"/>
                <wp:docPr id="97" name="Text Box 97"/>
                <wp:cNvGraphicFramePr/>
                <a:graphic xmlns:a="http://schemas.openxmlformats.org/drawingml/2006/main">
                  <a:graphicData uri="http://schemas.microsoft.com/office/word/2010/wordprocessingShape">
                    <wps:wsp>
                      <wps:cNvSpPr txBox="1"/>
                      <wps:spPr>
                        <a:xfrm>
                          <a:off x="0" y="0"/>
                          <a:ext cx="1828800" cy="3898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EB4B615" w14:textId="322F1F67" w:rsidR="00AB5629" w:rsidRPr="005E176A" w:rsidRDefault="00AB5629" w:rsidP="001616E3">
                            <w:pPr>
                              <w:pStyle w:val="Caption"/>
                              <w:rPr>
                                <w:noProof/>
                                <w:sz w:val="20"/>
                                <w:szCs w:val="20"/>
                              </w:rPr>
                            </w:pPr>
                            <w:r>
                              <w:t xml:space="preserve">Figure </w:t>
                            </w:r>
                            <w:fldSimple w:instr=" SEQ Figure \* ARABIC ">
                              <w:r>
                                <w:rPr>
                                  <w:noProof/>
                                </w:rPr>
                                <w:t>19</w:t>
                              </w:r>
                            </w:fldSimple>
                            <w:r>
                              <w:t>: Total leakage power for GTX480 chipset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7" o:spid="_x0000_s1044" type="#_x0000_t202" style="position:absolute;margin-left:-183.15pt;margin-top:19.1pt;width:2in;height:30.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" stroked="f">
                <v:textbox style="mso-fit-shape-to-text:t" inset="0,0,0,0">
                  <w:txbxContent>
                    <w:p w14:paraId="6EB4B615" w14:textId="322F1F67" w:rsidR="00AB5629" w:rsidRPr="005E176A" w:rsidRDefault="00AB5629" w:rsidP="001616E3">
                      <w:pPr>
                        <w:pStyle w:val="Caption"/>
                        <w:rPr>
                          <w:noProof/>
                          <w:sz w:val="20"/>
                          <w:szCs w:val="20"/>
                        </w:rPr>
                      </w:pPr>
                      <w:r>
                        <w:t xml:space="preserve">Figure </w:t>
                      </w:r>
                      <w:fldSimple w:instr=" SEQ Figure \* ARABIC ">
                        <w:r>
                          <w:rPr>
                            <w:noProof/>
                          </w:rPr>
                          <w:t>19</w:t>
                        </w:r>
                      </w:fldSimple>
                      <w:r>
                        <w:t>: Total leakage power for GTX480 chipset</w:t>
                      </w:r>
                    </w:p>
                  </w:txbxContent>
                </v:textbox>
                <w10:wrap type="square"/>
              </v:shape>
            </w:pict>
          </mc:Fallback>
        </mc:AlternateContent>
      </w:r>
      <w:r w:rsidR="001616E3">
        <w:t xml:space="preserve">We present our total savings in Fig. 20, with the assumption that we save power in ALU and FPU. </w:t>
      </w:r>
    </w:p>
    <w:p w14:paraId="467DE68F" w14:textId="1C6F5D66" w:rsidR="001616E3" w:rsidRDefault="001616E3" w:rsidP="00415795"/>
    <w:p w14:paraId="23B0ED96" w14:textId="77777777" w:rsidR="001616E3" w:rsidRDefault="001616E3" w:rsidP="00415795"/>
    <w:p w14:paraId="559750C8" w14:textId="77777777" w:rsidR="001616E3" w:rsidRDefault="001616E3" w:rsidP="00415795"/>
    <w:p w14:paraId="5CA03681" w14:textId="05795703" w:rsidR="001616E3" w:rsidRDefault="006F20C1" w:rsidP="001616E3">
      <w:pPr>
        <w:keepNext/>
        <w:jc w:val="center"/>
      </w:pPr>
      <w:r w:rsidRPr="001616E3">
        <w:rPr>
          <w:noProof/>
          <w:lang w:eastAsia="ja-JP"/>
        </w:rPr>
        <mc:AlternateContent>
          <mc:Choice Requires="wps">
            <w:drawing>
              <wp:anchor distT="0" distB="0" distL="114300" distR="114300" simplePos="0" relativeHeight="251736064" behindDoc="0" locked="0" layoutInCell="1" allowOverlap="1" wp14:anchorId="40B3890E" wp14:editId="1AE20691">
                <wp:simplePos x="0" y="0"/>
                <wp:positionH relativeFrom="column">
                  <wp:posOffset>2413000</wp:posOffset>
                </wp:positionH>
                <wp:positionV relativeFrom="paragraph">
                  <wp:posOffset>549275</wp:posOffset>
                </wp:positionV>
                <wp:extent cx="511175" cy="482600"/>
                <wp:effectExtent l="50800" t="0" r="22225" b="76200"/>
                <wp:wrapNone/>
                <wp:docPr id="15" name="Straight Arrow Connector 14"/>
                <wp:cNvGraphicFramePr/>
                <a:graphic xmlns:a="http://schemas.openxmlformats.org/drawingml/2006/main">
                  <a:graphicData uri="http://schemas.microsoft.com/office/word/2010/wordprocessingShape">
                    <wps:wsp>
                      <wps:cNvCnPr/>
                      <wps:spPr bwMode="auto">
                        <a:xfrm flipH="1">
                          <a:off x="0" y="0"/>
                          <a:ext cx="511175" cy="482600"/>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190pt;margin-top:43.25pt;width:40.25pt;height:38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" filled="t" fillcolor="#4f81bd [3204]" strokecolor="black [3213]">
                <v:stroke endarrow="open"/>
              </v:shape>
            </w:pict>
          </mc:Fallback>
        </mc:AlternateContent>
      </w:r>
      <w:r w:rsidRPr="001616E3">
        <w:rPr>
          <w:noProof/>
          <w:lang w:eastAsia="ja-JP"/>
        </w:rPr>
        <mc:AlternateContent>
          <mc:Choice Requires="wps">
            <w:drawing>
              <wp:anchor distT="0" distB="0" distL="114300" distR="114300" simplePos="0" relativeHeight="251735040" behindDoc="0" locked="0" layoutInCell="1" allowOverlap="1" wp14:anchorId="4FE03896" wp14:editId="405F0D52">
                <wp:simplePos x="0" y="0"/>
                <wp:positionH relativeFrom="column">
                  <wp:posOffset>1933575</wp:posOffset>
                </wp:positionH>
                <wp:positionV relativeFrom="paragraph">
                  <wp:posOffset>582930</wp:posOffset>
                </wp:positionV>
                <wp:extent cx="288925" cy="621665"/>
                <wp:effectExtent l="0" t="0" r="66675" b="64135"/>
                <wp:wrapNone/>
                <wp:docPr id="14" name="Straight Arrow Connector 13"/>
                <wp:cNvGraphicFramePr/>
                <a:graphic xmlns:a="http://schemas.openxmlformats.org/drawingml/2006/main">
                  <a:graphicData uri="http://schemas.microsoft.com/office/word/2010/wordprocessingShape">
                    <wps:wsp>
                      <wps:cNvCnPr/>
                      <wps:spPr bwMode="auto">
                        <a:xfrm>
                          <a:off x="0" y="0"/>
                          <a:ext cx="288925" cy="621665"/>
                        </a:xfrm>
                        <a:prstGeom prst="straightConnector1">
                          <a:avLst/>
                        </a:prstGeom>
                        <a:solidFill>
                          <a:schemeClr val="accent1"/>
                        </a:solidFill>
                        <a:ln w="9525" cap="flat" cmpd="sng" algn="ctr">
                          <a:solidFill>
                            <a:schemeClr val="tx1"/>
                          </a:solidFill>
                          <a:prstDash val="solid"/>
                          <a:roun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152.25pt;margin-top:45.9pt;width:22.75pt;height:4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" filled="t" fillcolor="#4f81bd [3204]" strokecolor="black [3213]">
                <v:stroke endarrow="open"/>
              </v:shape>
            </w:pict>
          </mc:Fallback>
        </mc:AlternateContent>
      </w:r>
      <w:r w:rsidR="001616E3" w:rsidRPr="001616E3">
        <w:rPr>
          <w:noProof/>
          <w:lang w:eastAsia="ja-JP"/>
        </w:rPr>
        <mc:AlternateContent>
          <mc:Choice Requires="wps">
            <w:drawing>
              <wp:anchor distT="0" distB="0" distL="114300" distR="114300" simplePos="0" relativeHeight="251734016" behindDoc="0" locked="0" layoutInCell="1" allowOverlap="1" wp14:anchorId="4D4AB63C" wp14:editId="749906E3">
                <wp:simplePos x="0" y="0"/>
                <wp:positionH relativeFrom="column">
                  <wp:posOffset>2695575</wp:posOffset>
                </wp:positionH>
                <wp:positionV relativeFrom="paragraph">
                  <wp:posOffset>320675</wp:posOffset>
                </wp:positionV>
                <wp:extent cx="1219200" cy="228600"/>
                <wp:effectExtent l="0" t="0" r="0" b="0"/>
                <wp:wrapNone/>
                <wp:docPr id="13" name="TextBox 12"/>
                <wp:cNvGraphicFramePr/>
                <a:graphic xmlns:a="http://schemas.openxmlformats.org/drawingml/2006/main">
                  <a:graphicData uri="http://schemas.microsoft.com/office/word/2010/wordprocessingShape">
                    <wps:wsp>
                      <wps:cNvSpPr txBox="1"/>
                      <wps:spPr>
                        <a:xfrm>
                          <a:off x="0" y="0"/>
                          <a:ext cx="1219200" cy="228600"/>
                        </a:xfrm>
                        <a:prstGeom prst="rect">
                          <a:avLst/>
                        </a:prstGeom>
                        <a:noFill/>
                      </wps:spPr>
                      <wps:txbx>
                        <w:txbxContent>
                          <w:p w14:paraId="135888C8" w14:textId="77777777" w:rsidR="00AB5629" w:rsidRPr="001616E3" w:rsidRDefault="00AB5629" w:rsidP="001616E3">
                            <w:pPr>
                              <w:pStyle w:val="NormalWeb"/>
                              <w:kinsoku w:val="0"/>
                              <w:overflowPunct w:val="0"/>
                              <w:spacing w:before="0" w:beforeAutospacing="0" w:after="0" w:afterAutospacing="0"/>
                              <w:textAlignment w:val="baseline"/>
                            </w:pPr>
                            <w:r w:rsidRPr="001616E3">
                              <w:rPr>
                                <w:rFonts w:cstheme="minorBidi"/>
                                <w:color w:val="000000" w:themeColor="text1"/>
                                <w:kern w:val="24"/>
                              </w:rPr>
                              <w:t>Base usage</w:t>
                            </w:r>
                          </w:p>
                        </w:txbxContent>
                      </wps:txbx>
                      <wps:bodyPr wrap="square" rtlCol="0">
                        <a:noAutofit/>
                      </wps:bodyPr>
                    </wps:wsp>
                  </a:graphicData>
                </a:graphic>
                <wp14:sizeRelV relativeFrom="margin">
                  <wp14:pctHeight>0</wp14:pctHeight>
                </wp14:sizeRelV>
              </wp:anchor>
            </w:drawing>
          </mc:Choice>
          <mc:Fallback>
            <w:pict>
              <v:shape id="TextBox 12" o:spid="_x0000_s1045" type="#_x0000_t202" style="position:absolute;left:0;text-align:left;margin-left:212.25pt;margin-top:25.25pt;width:96pt;height:1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" filled="f" stroked="f">
                <v:textbox>
                  <w:txbxContent>
                    <w:p w14:paraId="135888C8" w14:textId="77777777" w:rsidR="00AB5629" w:rsidRPr="001616E3" w:rsidRDefault="00AB5629" w:rsidP="001616E3">
                      <w:pPr>
                        <w:pStyle w:val="NormalWeb"/>
                        <w:kinsoku w:val="0"/>
                        <w:overflowPunct w:val="0"/>
                        <w:spacing w:before="0" w:beforeAutospacing="0" w:after="0" w:afterAutospacing="0"/>
                        <w:textAlignment w:val="baseline"/>
                      </w:pPr>
                      <w:r w:rsidRPr="001616E3">
                        <w:rPr>
                          <w:rFonts w:cstheme="minorBidi"/>
                          <w:color w:val="000000" w:themeColor="text1"/>
                          <w:kern w:val="24"/>
                        </w:rPr>
                        <w:t>Base usage</w:t>
                      </w:r>
                    </w:p>
                  </w:txbxContent>
                </v:textbox>
              </v:shape>
            </w:pict>
          </mc:Fallback>
        </mc:AlternateContent>
      </w:r>
      <w:r w:rsidR="001616E3" w:rsidRPr="001616E3">
        <w:rPr>
          <w:noProof/>
          <w:lang w:eastAsia="ja-JP"/>
        </w:rPr>
        <mc:AlternateContent>
          <mc:Choice Requires="wps">
            <w:drawing>
              <wp:anchor distT="0" distB="0" distL="114300" distR="114300" simplePos="0" relativeHeight="251732992" behindDoc="0" locked="0" layoutInCell="1" allowOverlap="1" wp14:anchorId="2E5277DC" wp14:editId="1B0BC34B">
                <wp:simplePos x="0" y="0"/>
                <wp:positionH relativeFrom="column">
                  <wp:posOffset>1552575</wp:posOffset>
                </wp:positionH>
                <wp:positionV relativeFrom="paragraph">
                  <wp:posOffset>396875</wp:posOffset>
                </wp:positionV>
                <wp:extent cx="1219200" cy="228600"/>
                <wp:effectExtent l="0" t="0" r="0" b="0"/>
                <wp:wrapNone/>
                <wp:docPr id="12" name="TextBox 11"/>
                <wp:cNvGraphicFramePr/>
                <a:graphic xmlns:a="http://schemas.openxmlformats.org/drawingml/2006/main">
                  <a:graphicData uri="http://schemas.microsoft.com/office/word/2010/wordprocessingShape">
                    <wps:wsp>
                      <wps:cNvSpPr txBox="1"/>
                      <wps:spPr>
                        <a:xfrm>
                          <a:off x="0" y="0"/>
                          <a:ext cx="1219200" cy="228600"/>
                        </a:xfrm>
                        <a:prstGeom prst="rect">
                          <a:avLst/>
                        </a:prstGeom>
                        <a:noFill/>
                      </wps:spPr>
                      <wps:txbx>
                        <w:txbxContent>
                          <w:p w14:paraId="19572F98" w14:textId="77777777" w:rsidR="00AB5629" w:rsidRPr="001616E3" w:rsidRDefault="00AB5629" w:rsidP="001616E3">
                            <w:pPr>
                              <w:pStyle w:val="NormalWeb"/>
                              <w:kinsoku w:val="0"/>
                              <w:overflowPunct w:val="0"/>
                              <w:spacing w:before="0" w:beforeAutospacing="0" w:after="0" w:afterAutospacing="0"/>
                              <w:textAlignment w:val="baseline"/>
                              <w:rPr>
                                <w:sz w:val="12"/>
                              </w:rPr>
                            </w:pPr>
                            <w:r w:rsidRPr="001616E3">
                              <w:rPr>
                                <w:rFonts w:cstheme="minorBidi"/>
                                <w:color w:val="000000" w:themeColor="text1"/>
                                <w:kern w:val="24"/>
                                <w:szCs w:val="32"/>
                              </w:rPr>
                              <w:t>Our method</w:t>
                            </w:r>
                          </w:p>
                        </w:txbxContent>
                      </wps:txbx>
                      <wps:bodyPr wrap="square" rtlCol="0">
                        <a:noAutofit/>
                      </wps:bodyPr>
                    </wps:wsp>
                  </a:graphicData>
                </a:graphic>
                <wp14:sizeRelV relativeFrom="margin">
                  <wp14:pctHeight>0</wp14:pctHeight>
                </wp14:sizeRelV>
              </wp:anchor>
            </w:drawing>
          </mc:Choice>
          <mc:Fallback>
            <w:pict>
              <v:shape id="TextBox 11" o:spid="_x0000_s1046" type="#_x0000_t202" style="position:absolute;left:0;text-align:left;margin-left:122.25pt;margin-top:31.25pt;width:96pt;height:18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" filled="f" stroked="f">
                <v:textbox>
                  <w:txbxContent>
                    <w:p w14:paraId="19572F98" w14:textId="77777777" w:rsidR="00AB5629" w:rsidRPr="001616E3" w:rsidRDefault="00AB5629" w:rsidP="001616E3">
                      <w:pPr>
                        <w:pStyle w:val="NormalWeb"/>
                        <w:kinsoku w:val="0"/>
                        <w:overflowPunct w:val="0"/>
                        <w:spacing w:before="0" w:beforeAutospacing="0" w:after="0" w:afterAutospacing="0"/>
                        <w:textAlignment w:val="baseline"/>
                        <w:rPr>
                          <w:sz w:val="12"/>
                        </w:rPr>
                      </w:pPr>
                      <w:r w:rsidRPr="001616E3">
                        <w:rPr>
                          <w:rFonts w:cstheme="minorBidi"/>
                          <w:color w:val="000000" w:themeColor="text1"/>
                          <w:kern w:val="24"/>
                          <w:szCs w:val="32"/>
                        </w:rPr>
                        <w:t>Our method</w:t>
                      </w:r>
                    </w:p>
                  </w:txbxContent>
                </v:textbox>
              </v:shape>
            </w:pict>
          </mc:Fallback>
        </mc:AlternateContent>
      </w:r>
      <w:r w:rsidR="001616E3" w:rsidRPr="001616E3">
        <w:rPr>
          <w:noProof/>
          <w:lang w:eastAsia="ja-JP"/>
        </w:rPr>
        <w:t xml:space="preserve"> </w:t>
      </w:r>
      <w:r w:rsidR="001616E3">
        <w:rPr>
          <w:noProof/>
          <w:lang w:eastAsia="ja-JP"/>
        </w:rPr>
        <w:drawing>
          <wp:inline distT="0" distB="0" distL="0" distR="0" wp14:anchorId="7ABC94D5" wp14:editId="42CB4979">
            <wp:extent cx="5164314" cy="3964536"/>
            <wp:effectExtent l="0" t="0" r="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4997" cy="3965060"/>
                    </a:xfrm>
                    <a:prstGeom prst="rect">
                      <a:avLst/>
                    </a:prstGeom>
                    <a:noFill/>
                    <a:ln>
                      <a:noFill/>
                    </a:ln>
                  </pic:spPr>
                </pic:pic>
              </a:graphicData>
            </a:graphic>
          </wp:inline>
        </w:drawing>
      </w:r>
    </w:p>
    <w:p w14:paraId="03205D8D" w14:textId="4B707209" w:rsidR="001616E3" w:rsidRDefault="001616E3" w:rsidP="001616E3">
      <w:pPr>
        <w:pStyle w:val="Caption"/>
      </w:pPr>
      <w:r>
        <w:t xml:space="preserve">Figure </w:t>
      </w:r>
      <w:fldSimple w:instr=" SEQ Figure \* ARABIC ">
        <w:r w:rsidR="00E15F84">
          <w:rPr>
            <w:noProof/>
          </w:rPr>
          <w:t>20</w:t>
        </w:r>
      </w:fldSimple>
      <w:r>
        <w:t>: Power consumption with and without power gating method</w:t>
      </w:r>
    </w:p>
    <w:p w14:paraId="33D3AA26" w14:textId="10E8DCB9" w:rsidR="001616E3" w:rsidRDefault="001616E3" w:rsidP="001616E3">
      <w:r>
        <w:t xml:space="preserve">We note that our savings are high in terms of leakage. Still, dynamic power consumption can be quite high leading to overall lower percentages of savings. However, as technology develops, leakage power is becoming more and more of the total power consumption, as illustrated in Fig. 7. Also, using our method produces these savings essentially for free in terms of performance and just a small increase in area for the power gating logic. As we will discuss, this method could also be used in tandem with other power gating methods, but at a lower level, producing high savings. </w:t>
      </w:r>
    </w:p>
    <w:p w14:paraId="7AB68B19" w14:textId="77777777" w:rsidR="00675137" w:rsidRDefault="00675137" w:rsidP="001616E3"/>
    <w:p w14:paraId="0D6544BD" w14:textId="77777777" w:rsidR="006F20C1" w:rsidRDefault="006F20C1" w:rsidP="001616E3"/>
    <w:p w14:paraId="010AC1EF" w14:textId="77777777" w:rsidR="006F20C1" w:rsidRDefault="006F20C1" w:rsidP="001616E3"/>
    <w:p w14:paraId="480326FB" w14:textId="3348B532" w:rsidR="00675137" w:rsidRDefault="00675137" w:rsidP="00675137">
      <w:pPr>
        <w:pStyle w:val="Heading1"/>
      </w:pPr>
      <w:r>
        <w:t>Comparison to other methods</w:t>
      </w:r>
    </w:p>
    <w:p w14:paraId="65EACB32" w14:textId="4E7BF0B1" w:rsidR="004D3521" w:rsidRDefault="004D3521" w:rsidP="004D3521">
      <w:pPr>
        <w:pStyle w:val="Heading2"/>
      </w:pPr>
      <w:r>
        <w:t>Savings of different power gating methods</w:t>
      </w:r>
    </w:p>
    <w:p w14:paraId="7B823D70" w14:textId="77777777" w:rsidR="004D3521" w:rsidRDefault="004D3521" w:rsidP="00675137"/>
    <w:p w14:paraId="09A0809E" w14:textId="1BEDBB8F" w:rsidR="00675137" w:rsidRDefault="00675137" w:rsidP="00675137">
      <w:r>
        <w:t xml:space="preserve">Table 1 below presents the highly cited methods for savings on various platforms using similar power gating methods, both for CPU and GPU usage. We indicate the savings that the authors demonstrated, as well as what kind of application is discussed, to place our method’s performance. </w:t>
      </w:r>
    </w:p>
    <w:p w14:paraId="3BFB506A" w14:textId="77777777" w:rsidR="00675137" w:rsidRDefault="00675137" w:rsidP="00675137"/>
    <w:p w14:paraId="1F5509E3" w14:textId="042C6AAC" w:rsidR="00675137" w:rsidRDefault="00675137" w:rsidP="00675137">
      <w:r>
        <w:t>Table 1: Comparison of power gating methods</w:t>
      </w:r>
    </w:p>
    <w:p w14:paraId="1C690689" w14:textId="77777777" w:rsidR="00675137" w:rsidRPr="00675137" w:rsidRDefault="00675137" w:rsidP="00675137"/>
    <w:tbl>
      <w:tblPr>
        <w:tblStyle w:val="TableGrid"/>
        <w:tblW w:w="0" w:type="auto"/>
        <w:tblLook w:val="04A0" w:firstRow="1" w:lastRow="0" w:firstColumn="1" w:lastColumn="0" w:noHBand="0" w:noVBand="1"/>
      </w:tblPr>
      <w:tblGrid>
        <w:gridCol w:w="3212"/>
        <w:gridCol w:w="2080"/>
        <w:gridCol w:w="1058"/>
        <w:gridCol w:w="1548"/>
        <w:gridCol w:w="1678"/>
      </w:tblGrid>
      <w:tr w:rsidR="00D6006B" w14:paraId="1AB78152" w14:textId="77777777" w:rsidTr="00D6006B">
        <w:tc>
          <w:tcPr>
            <w:tcW w:w="3708" w:type="dxa"/>
          </w:tcPr>
          <w:p w14:paraId="50CAEB51" w14:textId="22E91FCE" w:rsidR="00675137" w:rsidRPr="00675137" w:rsidRDefault="00675137" w:rsidP="00472132">
            <w:pPr>
              <w:rPr>
                <w:b/>
                <w:sz w:val="20"/>
                <w:szCs w:val="20"/>
              </w:rPr>
            </w:pPr>
            <w:r w:rsidRPr="00675137">
              <w:rPr>
                <w:b/>
                <w:sz w:val="20"/>
                <w:szCs w:val="20"/>
              </w:rPr>
              <w:t>Method</w:t>
            </w:r>
          </w:p>
        </w:tc>
        <w:tc>
          <w:tcPr>
            <w:tcW w:w="2250" w:type="dxa"/>
          </w:tcPr>
          <w:p w14:paraId="13B270CC" w14:textId="6475D8AE" w:rsidR="00675137" w:rsidRPr="00675137" w:rsidRDefault="00675137" w:rsidP="00472132">
            <w:pPr>
              <w:rPr>
                <w:b/>
                <w:sz w:val="20"/>
                <w:szCs w:val="20"/>
              </w:rPr>
            </w:pPr>
            <w:r w:rsidRPr="00675137">
              <w:rPr>
                <w:b/>
                <w:sz w:val="20"/>
                <w:szCs w:val="20"/>
              </w:rPr>
              <w:t>Authors</w:t>
            </w:r>
          </w:p>
        </w:tc>
        <w:tc>
          <w:tcPr>
            <w:tcW w:w="1080" w:type="dxa"/>
          </w:tcPr>
          <w:p w14:paraId="3F9E0AF1" w14:textId="180689EB" w:rsidR="00675137" w:rsidRPr="00675137" w:rsidRDefault="00675137" w:rsidP="00472132">
            <w:pPr>
              <w:rPr>
                <w:b/>
                <w:sz w:val="20"/>
                <w:szCs w:val="20"/>
              </w:rPr>
            </w:pPr>
            <w:r w:rsidRPr="00675137">
              <w:rPr>
                <w:b/>
                <w:sz w:val="20"/>
                <w:szCs w:val="20"/>
              </w:rPr>
              <w:t>Platform</w:t>
            </w:r>
          </w:p>
        </w:tc>
        <w:tc>
          <w:tcPr>
            <w:tcW w:w="1710" w:type="dxa"/>
          </w:tcPr>
          <w:p w14:paraId="2D16884F" w14:textId="4DE5B5C4" w:rsidR="00675137" w:rsidRPr="00675137" w:rsidRDefault="00675137" w:rsidP="00472132">
            <w:pPr>
              <w:rPr>
                <w:b/>
                <w:sz w:val="20"/>
                <w:szCs w:val="20"/>
              </w:rPr>
            </w:pPr>
            <w:r w:rsidRPr="00675137">
              <w:rPr>
                <w:b/>
                <w:sz w:val="20"/>
                <w:szCs w:val="20"/>
              </w:rPr>
              <w:t>Type of power</w:t>
            </w:r>
          </w:p>
        </w:tc>
        <w:tc>
          <w:tcPr>
            <w:tcW w:w="1836" w:type="dxa"/>
          </w:tcPr>
          <w:p w14:paraId="5478007C" w14:textId="007AFF4B" w:rsidR="00675137" w:rsidRPr="00675137" w:rsidRDefault="00675137" w:rsidP="00472132">
            <w:pPr>
              <w:rPr>
                <w:b/>
                <w:sz w:val="20"/>
                <w:szCs w:val="20"/>
              </w:rPr>
            </w:pPr>
            <w:r w:rsidRPr="00675137">
              <w:rPr>
                <w:b/>
                <w:sz w:val="20"/>
                <w:szCs w:val="20"/>
              </w:rPr>
              <w:t>Advertised savings</w:t>
            </w:r>
          </w:p>
        </w:tc>
      </w:tr>
      <w:tr w:rsidR="00D6006B" w:rsidRPr="00675137" w14:paraId="121B9AD6" w14:textId="77777777" w:rsidTr="00D6006B">
        <w:trPr>
          <w:trHeight w:val="620"/>
        </w:trPr>
        <w:tc>
          <w:tcPr>
            <w:tcW w:w="3708" w:type="dxa"/>
            <w:hideMark/>
          </w:tcPr>
          <w:p w14:paraId="741991EA"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Clock gating portions of ALU</w:t>
            </w:r>
          </w:p>
        </w:tc>
        <w:tc>
          <w:tcPr>
            <w:tcW w:w="2250" w:type="dxa"/>
            <w:hideMark/>
          </w:tcPr>
          <w:p w14:paraId="13FFA94F"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 xml:space="preserve">Brooks, </w:t>
            </w:r>
            <w:proofErr w:type="spellStart"/>
            <w:r w:rsidRPr="00675137">
              <w:rPr>
                <w:rFonts w:ascii="Georgia" w:eastAsiaTheme="minorEastAsia" w:hAnsi="Georgia" w:cs="Arial"/>
                <w:color w:val="000000" w:themeColor="dark1"/>
                <w:kern w:val="24"/>
                <w:sz w:val="20"/>
                <w:szCs w:val="20"/>
              </w:rPr>
              <w:t>Martonosi</w:t>
            </w:r>
            <w:proofErr w:type="spellEnd"/>
            <w:r w:rsidRPr="00675137">
              <w:rPr>
                <w:rFonts w:ascii="Georgia" w:eastAsiaTheme="minorEastAsia" w:hAnsi="Georgia" w:cs="Arial"/>
                <w:color w:val="000000" w:themeColor="dark1"/>
                <w:kern w:val="24"/>
                <w:sz w:val="20"/>
                <w:szCs w:val="20"/>
              </w:rPr>
              <w:t xml:space="preserve"> (2000)</w:t>
            </w:r>
            <w:r w:rsidRPr="00675137">
              <w:rPr>
                <w:rFonts w:ascii="Georgia" w:eastAsiaTheme="minorEastAsia" w:hAnsi="Georgia" w:cs="Arial"/>
                <w:color w:val="000000" w:themeColor="dark1"/>
                <w:kern w:val="24"/>
                <w:position w:val="11"/>
                <w:sz w:val="20"/>
                <w:szCs w:val="20"/>
                <w:vertAlign w:val="superscript"/>
              </w:rPr>
              <w:t>5</w:t>
            </w:r>
          </w:p>
        </w:tc>
        <w:tc>
          <w:tcPr>
            <w:tcW w:w="1080" w:type="dxa"/>
            <w:hideMark/>
          </w:tcPr>
          <w:p w14:paraId="520EF35F"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CPU</w:t>
            </w:r>
          </w:p>
        </w:tc>
        <w:tc>
          <w:tcPr>
            <w:tcW w:w="1710" w:type="dxa"/>
            <w:hideMark/>
          </w:tcPr>
          <w:p w14:paraId="229B5BC8"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Dynamic</w:t>
            </w:r>
          </w:p>
        </w:tc>
        <w:tc>
          <w:tcPr>
            <w:tcW w:w="1836" w:type="dxa"/>
            <w:hideMark/>
          </w:tcPr>
          <w:p w14:paraId="3D1CBA15"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45-60%</w:t>
            </w:r>
          </w:p>
        </w:tc>
      </w:tr>
      <w:tr w:rsidR="00D6006B" w:rsidRPr="00675137" w14:paraId="232F9046" w14:textId="77777777" w:rsidTr="00D6006B">
        <w:trPr>
          <w:trHeight w:val="530"/>
        </w:trPr>
        <w:tc>
          <w:tcPr>
            <w:tcW w:w="3708" w:type="dxa"/>
            <w:hideMark/>
          </w:tcPr>
          <w:p w14:paraId="480FCA1A"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 xml:space="preserve">Multiple </w:t>
            </w:r>
            <w:proofErr w:type="spellStart"/>
            <w:r w:rsidRPr="00675137">
              <w:rPr>
                <w:rFonts w:ascii="Georgia" w:eastAsiaTheme="minorEastAsia" w:hAnsi="Georgia" w:cs="Arial"/>
                <w:color w:val="000000" w:themeColor="dark1"/>
                <w:kern w:val="24"/>
                <w:sz w:val="20"/>
                <w:szCs w:val="20"/>
              </w:rPr>
              <w:t>datapaths</w:t>
            </w:r>
            <w:proofErr w:type="spellEnd"/>
            <w:r w:rsidRPr="00675137">
              <w:rPr>
                <w:rFonts w:ascii="Georgia" w:eastAsiaTheme="minorEastAsia" w:hAnsi="Georgia" w:cs="Arial"/>
                <w:color w:val="000000" w:themeColor="dark1"/>
                <w:kern w:val="24"/>
                <w:sz w:val="20"/>
                <w:szCs w:val="20"/>
              </w:rPr>
              <w:t xml:space="preserve"> based on zero inputs</w:t>
            </w:r>
          </w:p>
        </w:tc>
        <w:tc>
          <w:tcPr>
            <w:tcW w:w="2250" w:type="dxa"/>
            <w:hideMark/>
          </w:tcPr>
          <w:p w14:paraId="20C9106D"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 xml:space="preserve">Schulte, Kim, </w:t>
            </w:r>
            <w:proofErr w:type="spellStart"/>
            <w:r w:rsidRPr="00675137">
              <w:rPr>
                <w:rFonts w:ascii="Georgia" w:eastAsiaTheme="minorEastAsia" w:hAnsi="Georgia" w:cs="Arial"/>
                <w:color w:val="000000" w:themeColor="dark1"/>
                <w:kern w:val="24"/>
                <w:sz w:val="20"/>
                <w:szCs w:val="20"/>
              </w:rPr>
              <w:t>Gilani</w:t>
            </w:r>
            <w:proofErr w:type="spellEnd"/>
            <w:r w:rsidRPr="00675137">
              <w:rPr>
                <w:rFonts w:ascii="Georgia" w:eastAsiaTheme="minorEastAsia" w:hAnsi="Georgia" w:cs="Arial"/>
                <w:color w:val="000000" w:themeColor="dark1"/>
                <w:kern w:val="24"/>
                <w:sz w:val="20"/>
                <w:szCs w:val="20"/>
              </w:rPr>
              <w:t xml:space="preserve"> (2013)</w:t>
            </w:r>
            <w:r w:rsidRPr="00675137">
              <w:rPr>
                <w:rFonts w:ascii="Georgia" w:eastAsiaTheme="minorEastAsia" w:hAnsi="Georgia" w:cs="Arial"/>
                <w:color w:val="000000" w:themeColor="dark1"/>
                <w:kern w:val="24"/>
                <w:position w:val="11"/>
                <w:sz w:val="20"/>
                <w:szCs w:val="20"/>
                <w:vertAlign w:val="superscript"/>
              </w:rPr>
              <w:t>6</w:t>
            </w:r>
          </w:p>
        </w:tc>
        <w:tc>
          <w:tcPr>
            <w:tcW w:w="1080" w:type="dxa"/>
            <w:hideMark/>
          </w:tcPr>
          <w:p w14:paraId="5C87FC4A"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GPGPU</w:t>
            </w:r>
          </w:p>
        </w:tc>
        <w:tc>
          <w:tcPr>
            <w:tcW w:w="1710" w:type="dxa"/>
            <w:hideMark/>
          </w:tcPr>
          <w:p w14:paraId="67E682CA"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Dynamic</w:t>
            </w:r>
          </w:p>
        </w:tc>
        <w:tc>
          <w:tcPr>
            <w:tcW w:w="1836" w:type="dxa"/>
            <w:hideMark/>
          </w:tcPr>
          <w:p w14:paraId="11346C68"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25%</w:t>
            </w:r>
          </w:p>
        </w:tc>
      </w:tr>
      <w:tr w:rsidR="00D6006B" w:rsidRPr="00675137" w14:paraId="37F6C223" w14:textId="77777777" w:rsidTr="00D6006B">
        <w:trPr>
          <w:trHeight w:val="1043"/>
        </w:trPr>
        <w:tc>
          <w:tcPr>
            <w:tcW w:w="3708" w:type="dxa"/>
            <w:hideMark/>
          </w:tcPr>
          <w:p w14:paraId="72BE93A2"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Coarse-grained tournament prediction core power gating</w:t>
            </w:r>
          </w:p>
        </w:tc>
        <w:tc>
          <w:tcPr>
            <w:tcW w:w="2250" w:type="dxa"/>
            <w:hideMark/>
          </w:tcPr>
          <w:p w14:paraId="1432B5A0" w14:textId="77777777" w:rsidR="00675137" w:rsidRPr="00675137" w:rsidRDefault="00675137" w:rsidP="00675137">
            <w:pPr>
              <w:rPr>
                <w:rFonts w:ascii="Arial" w:eastAsiaTheme="minorEastAsia" w:hAnsi="Arial" w:cs="Arial"/>
                <w:sz w:val="20"/>
                <w:szCs w:val="20"/>
              </w:rPr>
            </w:pPr>
            <w:proofErr w:type="spellStart"/>
            <w:r w:rsidRPr="00675137">
              <w:rPr>
                <w:rFonts w:ascii="Georgia" w:eastAsiaTheme="minorEastAsia" w:hAnsi="Georgia" w:cs="Arial"/>
                <w:color w:val="000000" w:themeColor="dark1"/>
                <w:kern w:val="24"/>
                <w:sz w:val="20"/>
                <w:szCs w:val="20"/>
              </w:rPr>
              <w:t>Arora</w:t>
            </w:r>
            <w:proofErr w:type="spellEnd"/>
            <w:r w:rsidRPr="00675137">
              <w:rPr>
                <w:rFonts w:ascii="Georgia" w:eastAsiaTheme="minorEastAsia" w:hAnsi="Georgia" w:cs="Arial"/>
                <w:color w:val="000000" w:themeColor="dark1"/>
                <w:kern w:val="24"/>
                <w:sz w:val="20"/>
                <w:szCs w:val="20"/>
              </w:rPr>
              <w:t xml:space="preserve">, </w:t>
            </w:r>
            <w:proofErr w:type="spellStart"/>
            <w:r w:rsidRPr="00675137">
              <w:rPr>
                <w:rFonts w:ascii="Georgia" w:eastAsiaTheme="minorEastAsia" w:hAnsi="Georgia" w:cs="Arial"/>
                <w:color w:val="000000" w:themeColor="dark1"/>
                <w:kern w:val="24"/>
                <w:sz w:val="20"/>
                <w:szCs w:val="20"/>
              </w:rPr>
              <w:t>Jayasena</w:t>
            </w:r>
            <w:proofErr w:type="spellEnd"/>
            <w:r w:rsidRPr="00675137">
              <w:rPr>
                <w:rFonts w:ascii="Georgia" w:eastAsiaTheme="minorEastAsia" w:hAnsi="Georgia" w:cs="Arial"/>
                <w:color w:val="000000" w:themeColor="dark1"/>
                <w:kern w:val="24"/>
                <w:sz w:val="20"/>
                <w:szCs w:val="20"/>
              </w:rPr>
              <w:t>, Schulte, AMD (2015)</w:t>
            </w:r>
            <w:r w:rsidRPr="00675137">
              <w:rPr>
                <w:rFonts w:ascii="Georgia" w:eastAsiaTheme="minorEastAsia" w:hAnsi="Georgia" w:cs="Arial"/>
                <w:color w:val="000000" w:themeColor="dark1"/>
                <w:kern w:val="24"/>
                <w:position w:val="11"/>
                <w:sz w:val="20"/>
                <w:szCs w:val="20"/>
                <w:vertAlign w:val="superscript"/>
              </w:rPr>
              <w:t>15</w:t>
            </w:r>
          </w:p>
        </w:tc>
        <w:tc>
          <w:tcPr>
            <w:tcW w:w="1080" w:type="dxa"/>
            <w:hideMark/>
          </w:tcPr>
          <w:p w14:paraId="786E73B1"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CPU</w:t>
            </w:r>
          </w:p>
        </w:tc>
        <w:tc>
          <w:tcPr>
            <w:tcW w:w="1710" w:type="dxa"/>
            <w:hideMark/>
          </w:tcPr>
          <w:p w14:paraId="405952D3"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Static</w:t>
            </w:r>
          </w:p>
        </w:tc>
        <w:tc>
          <w:tcPr>
            <w:tcW w:w="1836" w:type="dxa"/>
            <w:hideMark/>
          </w:tcPr>
          <w:p w14:paraId="3DCB3681" w14:textId="2D4357A1" w:rsidR="00675137" w:rsidRPr="00675137" w:rsidRDefault="00675137" w:rsidP="00675137">
            <w:pPr>
              <w:rPr>
                <w:rFonts w:ascii="Arial" w:hAnsi="Arial" w:cs="Arial"/>
                <w:sz w:val="20"/>
                <w:szCs w:val="20"/>
              </w:rPr>
            </w:pPr>
          </w:p>
        </w:tc>
      </w:tr>
      <w:tr w:rsidR="00D6006B" w:rsidRPr="00675137" w14:paraId="169BD9F0" w14:textId="77777777" w:rsidTr="00D6006B">
        <w:trPr>
          <w:trHeight w:val="1272"/>
        </w:trPr>
        <w:tc>
          <w:tcPr>
            <w:tcW w:w="3708" w:type="dxa"/>
            <w:hideMark/>
          </w:tcPr>
          <w:p w14:paraId="1082994D"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Coarse-grained power gating on INT/FP units with gating aware scheduling</w:t>
            </w:r>
          </w:p>
        </w:tc>
        <w:tc>
          <w:tcPr>
            <w:tcW w:w="2250" w:type="dxa"/>
            <w:hideMark/>
          </w:tcPr>
          <w:p w14:paraId="7D3FD79D"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Abdel-</w:t>
            </w:r>
            <w:proofErr w:type="spellStart"/>
            <w:r w:rsidRPr="00675137">
              <w:rPr>
                <w:rFonts w:ascii="Georgia" w:eastAsiaTheme="minorEastAsia" w:hAnsi="Georgia" w:cs="Arial"/>
                <w:color w:val="000000" w:themeColor="dark1"/>
                <w:kern w:val="24"/>
                <w:sz w:val="20"/>
                <w:szCs w:val="20"/>
              </w:rPr>
              <w:t>Majeed</w:t>
            </w:r>
            <w:proofErr w:type="spellEnd"/>
            <w:r w:rsidRPr="00675137">
              <w:rPr>
                <w:rFonts w:ascii="Georgia" w:eastAsiaTheme="minorEastAsia" w:hAnsi="Georgia" w:cs="Arial"/>
                <w:color w:val="000000" w:themeColor="dark1"/>
                <w:kern w:val="24"/>
                <w:sz w:val="20"/>
                <w:szCs w:val="20"/>
              </w:rPr>
              <w:t xml:space="preserve">, Wong, </w:t>
            </w:r>
            <w:proofErr w:type="spellStart"/>
            <w:r w:rsidRPr="00675137">
              <w:rPr>
                <w:rFonts w:ascii="Georgia" w:eastAsiaTheme="minorEastAsia" w:hAnsi="Georgia" w:cs="Arial"/>
                <w:color w:val="000000" w:themeColor="dark1"/>
                <w:kern w:val="24"/>
                <w:sz w:val="20"/>
                <w:szCs w:val="20"/>
              </w:rPr>
              <w:t>Annavaram</w:t>
            </w:r>
            <w:proofErr w:type="spellEnd"/>
            <w:r w:rsidRPr="00675137">
              <w:rPr>
                <w:rFonts w:ascii="Georgia" w:eastAsiaTheme="minorEastAsia" w:hAnsi="Georgia" w:cs="Arial"/>
                <w:color w:val="000000" w:themeColor="dark1"/>
                <w:kern w:val="24"/>
                <w:sz w:val="20"/>
                <w:szCs w:val="20"/>
              </w:rPr>
              <w:t xml:space="preserve"> (2013)</w:t>
            </w:r>
            <w:r w:rsidRPr="00675137">
              <w:rPr>
                <w:rFonts w:ascii="Georgia" w:eastAsiaTheme="minorEastAsia" w:hAnsi="Georgia" w:cs="Arial"/>
                <w:color w:val="000000" w:themeColor="dark1"/>
                <w:kern w:val="24"/>
                <w:position w:val="11"/>
                <w:sz w:val="20"/>
                <w:szCs w:val="20"/>
                <w:vertAlign w:val="superscript"/>
              </w:rPr>
              <w:t>14</w:t>
            </w:r>
          </w:p>
        </w:tc>
        <w:tc>
          <w:tcPr>
            <w:tcW w:w="1080" w:type="dxa"/>
            <w:hideMark/>
          </w:tcPr>
          <w:p w14:paraId="153FAE87"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GPGPU</w:t>
            </w:r>
          </w:p>
        </w:tc>
        <w:tc>
          <w:tcPr>
            <w:tcW w:w="1710" w:type="dxa"/>
            <w:hideMark/>
          </w:tcPr>
          <w:p w14:paraId="47173AB3"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Static</w:t>
            </w:r>
          </w:p>
        </w:tc>
        <w:tc>
          <w:tcPr>
            <w:tcW w:w="1836" w:type="dxa"/>
            <w:hideMark/>
          </w:tcPr>
          <w:p w14:paraId="6133ADB5"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31%*</w:t>
            </w:r>
          </w:p>
        </w:tc>
      </w:tr>
      <w:tr w:rsidR="00D6006B" w:rsidRPr="00675137" w14:paraId="7E584872" w14:textId="77777777" w:rsidTr="00D6006B">
        <w:trPr>
          <w:trHeight w:val="782"/>
        </w:trPr>
        <w:tc>
          <w:tcPr>
            <w:tcW w:w="3708" w:type="dxa"/>
          </w:tcPr>
          <w:p w14:paraId="372524F7" w14:textId="04A06CD5" w:rsidR="00D6006B" w:rsidRPr="00D6006B" w:rsidRDefault="00D6006B" w:rsidP="00D6006B">
            <w:pPr>
              <w:rPr>
                <w:rFonts w:ascii="Georgia" w:eastAsiaTheme="minorEastAsia" w:hAnsi="Georgia" w:cs="Arial"/>
                <w:color w:val="000000" w:themeColor="dark1"/>
                <w:kern w:val="24"/>
                <w:sz w:val="20"/>
              </w:rPr>
            </w:pPr>
            <w:r>
              <w:rPr>
                <w:rFonts w:ascii="Georgia" w:eastAsiaTheme="minorEastAsia" w:hAnsi="Georgia" w:cs="Arial"/>
                <w:color w:val="000000" w:themeColor="dark1"/>
                <w:kern w:val="24"/>
                <w:sz w:val="20"/>
              </w:rPr>
              <w:t>Value based individual cache array shutdown</w:t>
            </w:r>
          </w:p>
        </w:tc>
        <w:tc>
          <w:tcPr>
            <w:tcW w:w="2250" w:type="dxa"/>
          </w:tcPr>
          <w:p w14:paraId="2707D95F" w14:textId="205A62E8" w:rsidR="00D6006B" w:rsidRPr="00D6006B" w:rsidRDefault="00D6006B" w:rsidP="00675137">
            <w:pPr>
              <w:rPr>
                <w:rFonts w:ascii="Georgia" w:eastAsiaTheme="minorEastAsia" w:hAnsi="Georgia" w:cs="Arial"/>
                <w:color w:val="000000" w:themeColor="dark1"/>
                <w:kern w:val="24"/>
                <w:sz w:val="20"/>
                <w:vertAlign w:val="superscript"/>
              </w:rPr>
            </w:pPr>
            <w:r>
              <w:rPr>
                <w:rFonts w:ascii="Georgia" w:eastAsiaTheme="minorEastAsia" w:hAnsi="Georgia" w:cs="Arial"/>
                <w:color w:val="000000" w:themeColor="dark1"/>
                <w:kern w:val="24"/>
                <w:sz w:val="20"/>
              </w:rPr>
              <w:t>Yang (</w:t>
            </w:r>
            <w:proofErr w:type="gramStart"/>
            <w:r>
              <w:rPr>
                <w:rFonts w:ascii="Georgia" w:eastAsiaTheme="minorEastAsia" w:hAnsi="Georgia" w:cs="Arial"/>
                <w:color w:val="000000" w:themeColor="dark1"/>
                <w:kern w:val="24"/>
                <w:sz w:val="20"/>
              </w:rPr>
              <w:t>2014)</w:t>
            </w:r>
            <w:r>
              <w:rPr>
                <w:rFonts w:ascii="Georgia" w:eastAsiaTheme="minorEastAsia" w:hAnsi="Georgia" w:cs="Arial"/>
                <w:color w:val="000000" w:themeColor="dark1"/>
                <w:kern w:val="24"/>
                <w:sz w:val="20"/>
                <w:vertAlign w:val="superscript"/>
              </w:rPr>
              <w:t>13</w:t>
            </w:r>
            <w:proofErr w:type="gramEnd"/>
          </w:p>
        </w:tc>
        <w:tc>
          <w:tcPr>
            <w:tcW w:w="1080" w:type="dxa"/>
          </w:tcPr>
          <w:p w14:paraId="732AC97B" w14:textId="46911893" w:rsidR="00D6006B" w:rsidRPr="00D6006B" w:rsidRDefault="00D6006B" w:rsidP="00675137">
            <w:pPr>
              <w:rPr>
                <w:rFonts w:ascii="Georgia" w:eastAsiaTheme="minorEastAsia" w:hAnsi="Georgia" w:cs="Arial"/>
                <w:color w:val="000000" w:themeColor="dark1"/>
                <w:kern w:val="24"/>
                <w:sz w:val="20"/>
              </w:rPr>
            </w:pPr>
            <w:r>
              <w:rPr>
                <w:rFonts w:ascii="Georgia" w:eastAsiaTheme="minorEastAsia" w:hAnsi="Georgia" w:cs="Arial"/>
                <w:color w:val="000000" w:themeColor="dark1"/>
                <w:kern w:val="24"/>
                <w:sz w:val="20"/>
              </w:rPr>
              <w:t>GPGPU Cache</w:t>
            </w:r>
          </w:p>
        </w:tc>
        <w:tc>
          <w:tcPr>
            <w:tcW w:w="1710" w:type="dxa"/>
          </w:tcPr>
          <w:p w14:paraId="4B8067D2" w14:textId="4768A561" w:rsidR="00D6006B" w:rsidRPr="00D6006B" w:rsidRDefault="00D6006B" w:rsidP="00675137">
            <w:pPr>
              <w:rPr>
                <w:rFonts w:ascii="Georgia" w:eastAsiaTheme="minorEastAsia" w:hAnsi="Georgia" w:cs="Arial"/>
                <w:color w:val="000000" w:themeColor="dark1"/>
                <w:kern w:val="24"/>
                <w:sz w:val="20"/>
              </w:rPr>
            </w:pPr>
            <w:r w:rsidRPr="00D6006B">
              <w:rPr>
                <w:rFonts w:ascii="Georgia" w:eastAsiaTheme="minorEastAsia" w:hAnsi="Georgia" w:cs="Arial"/>
                <w:color w:val="000000" w:themeColor="dark1"/>
                <w:kern w:val="24"/>
                <w:sz w:val="20"/>
              </w:rPr>
              <w:t>Static</w:t>
            </w:r>
          </w:p>
        </w:tc>
        <w:tc>
          <w:tcPr>
            <w:tcW w:w="1836" w:type="dxa"/>
          </w:tcPr>
          <w:p w14:paraId="181BD21C" w14:textId="149D5C3F" w:rsidR="00D6006B" w:rsidRPr="00D6006B" w:rsidRDefault="00D6006B" w:rsidP="00675137">
            <w:pPr>
              <w:rPr>
                <w:rFonts w:ascii="Georgia" w:eastAsiaTheme="minorEastAsia" w:hAnsi="Georgia" w:cs="Arial"/>
                <w:color w:val="000000" w:themeColor="dark1"/>
                <w:kern w:val="24"/>
                <w:sz w:val="20"/>
              </w:rPr>
            </w:pPr>
            <w:r w:rsidRPr="00D6006B">
              <w:rPr>
                <w:rFonts w:ascii="Georgia" w:eastAsiaTheme="minorEastAsia" w:hAnsi="Georgia" w:cs="Arial"/>
                <w:color w:val="000000" w:themeColor="dark1"/>
                <w:kern w:val="24"/>
                <w:sz w:val="20"/>
              </w:rPr>
              <w:t>51%</w:t>
            </w:r>
          </w:p>
        </w:tc>
      </w:tr>
      <w:tr w:rsidR="00D6006B" w:rsidRPr="00675137" w14:paraId="14A54231" w14:textId="77777777" w:rsidTr="00D6006B">
        <w:trPr>
          <w:trHeight w:val="744"/>
        </w:trPr>
        <w:tc>
          <w:tcPr>
            <w:tcW w:w="3708" w:type="dxa"/>
            <w:hideMark/>
          </w:tcPr>
          <w:p w14:paraId="74049637"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Our Method</w:t>
            </w:r>
          </w:p>
        </w:tc>
        <w:tc>
          <w:tcPr>
            <w:tcW w:w="2250" w:type="dxa"/>
            <w:hideMark/>
          </w:tcPr>
          <w:p w14:paraId="6F03A780" w14:textId="77777777" w:rsidR="00675137" w:rsidRPr="00675137" w:rsidRDefault="00675137" w:rsidP="00675137">
            <w:pPr>
              <w:rPr>
                <w:rFonts w:ascii="Arial" w:hAnsi="Arial" w:cs="Arial"/>
                <w:sz w:val="20"/>
                <w:szCs w:val="20"/>
              </w:rPr>
            </w:pPr>
          </w:p>
        </w:tc>
        <w:tc>
          <w:tcPr>
            <w:tcW w:w="1080" w:type="dxa"/>
            <w:hideMark/>
          </w:tcPr>
          <w:p w14:paraId="7A3DCC83"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GPGPU</w:t>
            </w:r>
          </w:p>
        </w:tc>
        <w:tc>
          <w:tcPr>
            <w:tcW w:w="1710" w:type="dxa"/>
            <w:hideMark/>
          </w:tcPr>
          <w:p w14:paraId="2FDBB6E6" w14:textId="77777777"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Static</w:t>
            </w:r>
          </w:p>
        </w:tc>
        <w:tc>
          <w:tcPr>
            <w:tcW w:w="1836" w:type="dxa"/>
            <w:hideMark/>
          </w:tcPr>
          <w:p w14:paraId="1B047265" w14:textId="6C511C3E" w:rsidR="00675137" w:rsidRPr="00675137" w:rsidRDefault="00675137" w:rsidP="00675137">
            <w:pPr>
              <w:rPr>
                <w:rFonts w:ascii="Arial" w:eastAsiaTheme="minorEastAsia" w:hAnsi="Arial" w:cs="Arial"/>
                <w:sz w:val="20"/>
                <w:szCs w:val="20"/>
              </w:rPr>
            </w:pPr>
            <w:r w:rsidRPr="00675137">
              <w:rPr>
                <w:rFonts w:ascii="Georgia" w:eastAsiaTheme="minorEastAsia" w:hAnsi="Georgia" w:cs="Arial"/>
                <w:color w:val="000000" w:themeColor="dark1"/>
                <w:kern w:val="24"/>
                <w:sz w:val="20"/>
                <w:szCs w:val="20"/>
              </w:rPr>
              <w:t>44%*</w:t>
            </w:r>
          </w:p>
        </w:tc>
      </w:tr>
    </w:tbl>
    <w:p w14:paraId="473F723C" w14:textId="3705051A" w:rsidR="0063365C" w:rsidRDefault="00675137" w:rsidP="00B00995">
      <w:r w:rsidRPr="00675137">
        <w:t>*Integer unit static power savings, average</w:t>
      </w:r>
    </w:p>
    <w:p w14:paraId="56A18E43" w14:textId="77777777" w:rsidR="00675137" w:rsidRDefault="00675137" w:rsidP="00B00995"/>
    <w:p w14:paraId="0EDB75B0" w14:textId="51A5EFBB" w:rsidR="00675137" w:rsidRDefault="004D3521" w:rsidP="00B00995">
      <w:r>
        <w:t xml:space="preserve">We note that our method performs in line with many of the others. While we have not performed an exhaustive simulation of many different platforms, </w:t>
      </w:r>
      <w:proofErr w:type="spellStart"/>
      <w:r>
        <w:t>GPUWattch</w:t>
      </w:r>
      <w:proofErr w:type="spellEnd"/>
      <w:r>
        <w:t xml:space="preserve"> is </w:t>
      </w:r>
      <w:proofErr w:type="gramStart"/>
      <w:r>
        <w:t>well-regarded</w:t>
      </w:r>
      <w:proofErr w:type="gramEnd"/>
      <w:r>
        <w:t xml:space="preserve">, and we believe it is likely that our method would perform well in comparison with the other methods. </w:t>
      </w:r>
    </w:p>
    <w:p w14:paraId="46B8D09F" w14:textId="4CC9B0AA" w:rsidR="00C26CA4" w:rsidRDefault="00C26CA4" w:rsidP="00C26CA4">
      <w:pPr>
        <w:keepNext/>
        <w:jc w:val="center"/>
      </w:pPr>
    </w:p>
    <w:p w14:paraId="03CD8BA6" w14:textId="7C007BB2" w:rsidR="004D3521" w:rsidRDefault="004D3521" w:rsidP="004D3521">
      <w:pPr>
        <w:pStyle w:val="Heading2"/>
      </w:pPr>
      <w:r>
        <w:t>Compound use with other methods</w:t>
      </w:r>
    </w:p>
    <w:p w14:paraId="7F730E82" w14:textId="5DA45A47" w:rsidR="004D3521" w:rsidRDefault="00AA5D53" w:rsidP="004D3521">
      <w:r>
        <w:t xml:space="preserve">Due to our method being used at the lowest level far within the logic components of the </w:t>
      </w:r>
      <w:r w:rsidR="00544AE9">
        <w:t>devices, we can use other methods at the same time as our method. For example, we can use Schulte’s multiple data path approach for dynamic power savings and Wang’s cache GPGPU savings approach for cache leakage power savings. Compounding methods like this can results in total power savings of 35% of the total power consumption.</w:t>
      </w:r>
    </w:p>
    <w:p w14:paraId="0A042FA4" w14:textId="77777777" w:rsidR="00544AE9" w:rsidRDefault="00544AE9" w:rsidP="004D3521"/>
    <w:p w14:paraId="268DBED3" w14:textId="3B0B49EF" w:rsidR="00544AE9" w:rsidRDefault="00544AE9" w:rsidP="00544AE9">
      <w:pPr>
        <w:keepNext/>
        <w:jc w:val="center"/>
      </w:pPr>
    </w:p>
    <w:p w14:paraId="05283C60" w14:textId="5C653FA2" w:rsidR="00544AE9" w:rsidRPr="004D3521" w:rsidRDefault="00E15F84" w:rsidP="00544AE9">
      <w:pPr>
        <w:pStyle w:val="Caption"/>
      </w:pPr>
      <w:r>
        <w:rPr>
          <w:noProof/>
        </w:rPr>
        <w:lastRenderedPageBreak/>
        <mc:AlternateContent>
          <mc:Choice Requires="wps">
            <w:drawing>
              <wp:anchor distT="0" distB="0" distL="114300" distR="114300" simplePos="0" relativeHeight="251741184" behindDoc="0" locked="0" layoutInCell="1" allowOverlap="1" wp14:anchorId="33470EB5" wp14:editId="480BFBF6">
                <wp:simplePos x="0" y="0"/>
                <wp:positionH relativeFrom="column">
                  <wp:posOffset>-63500</wp:posOffset>
                </wp:positionH>
                <wp:positionV relativeFrom="paragraph">
                  <wp:posOffset>2993390</wp:posOffset>
                </wp:positionV>
                <wp:extent cx="3677920" cy="2584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677920" cy="25844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400554E" w14:textId="4DB27A04" w:rsidR="00AB5629" w:rsidRPr="001C3E5E" w:rsidRDefault="00AB5629" w:rsidP="00E15F84">
                            <w:pPr>
                              <w:pStyle w:val="Caption"/>
                              <w:rPr>
                                <w:noProof/>
                              </w:rPr>
                            </w:pPr>
                            <w:r>
                              <w:t xml:space="preserve">Figure </w:t>
                            </w:r>
                            <w:fldSimple w:instr=" SEQ Figure \* ARABIC ">
                              <w:r>
                                <w:rPr>
                                  <w:noProof/>
                                </w:rPr>
                                <w:t>21</w:t>
                              </w:r>
                            </w:fldSimple>
                            <w:r>
                              <w:t>: Power savings after compound method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 o:spid="_x0000_s1047" type="#_x0000_t202" style="position:absolute;left:0;text-align:left;margin-left:-4.95pt;margin-top:235.7pt;width:289.6pt;height:20.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" stroked="f">
                <v:textbox style="mso-fit-shape-to-text:t" inset="0,0,0,0">
                  <w:txbxContent>
                    <w:p w14:paraId="7400554E" w14:textId="4DB27A04" w:rsidR="00AB5629" w:rsidRPr="001C3E5E" w:rsidRDefault="00AB5629" w:rsidP="00E15F84">
                      <w:pPr>
                        <w:pStyle w:val="Caption"/>
                        <w:rPr>
                          <w:noProof/>
                        </w:rPr>
                      </w:pPr>
                      <w:r>
                        <w:t xml:space="preserve">Figure </w:t>
                      </w:r>
                      <w:fldSimple w:instr=" SEQ Figure \* ARABIC ">
                        <w:r>
                          <w:rPr>
                            <w:noProof/>
                          </w:rPr>
                          <w:t>21</w:t>
                        </w:r>
                      </w:fldSimple>
                      <w:r>
                        <w:t>: Power savings after compound method use</w:t>
                      </w:r>
                    </w:p>
                  </w:txbxContent>
                </v:textbox>
                <w10:wrap type="square"/>
              </v:shape>
            </w:pict>
          </mc:Fallback>
        </mc:AlternateContent>
      </w:r>
      <w:r>
        <w:rPr>
          <w:noProof/>
          <w:lang w:eastAsia="ja-JP"/>
        </w:rPr>
        <w:drawing>
          <wp:anchor distT="0" distB="0" distL="114300" distR="114300" simplePos="0" relativeHeight="251739136" behindDoc="0" locked="0" layoutInCell="1" allowOverlap="1" wp14:anchorId="7645E9B6" wp14:editId="5DBB922D">
            <wp:simplePos x="0" y="0"/>
            <wp:positionH relativeFrom="column">
              <wp:posOffset>-63500</wp:posOffset>
            </wp:positionH>
            <wp:positionV relativeFrom="paragraph">
              <wp:posOffset>0</wp:posOffset>
            </wp:positionV>
            <wp:extent cx="3677920" cy="2936240"/>
            <wp:effectExtent l="0" t="0" r="5080" b="10160"/>
            <wp:wrapSquare wrapText="bothSides"/>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7920" cy="293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83139" w14:textId="025C56B4" w:rsidR="001616E3" w:rsidRDefault="00544AE9" w:rsidP="006F20C1">
      <w:r>
        <w:t xml:space="preserve">Fig. 21 was derived based on the average of the bars in Fig. 20. As each of these techniques </w:t>
      </w:r>
      <w:proofErr w:type="gramStart"/>
      <w:r>
        <w:t>are</w:t>
      </w:r>
      <w:proofErr w:type="gramEnd"/>
      <w:r>
        <w:t xml:space="preserve"> independent</w:t>
      </w:r>
      <w:r w:rsidR="006F20C1">
        <w:t>, all of the methods can contribute to the power savings, leading to substantial savings as a whole.</w:t>
      </w:r>
    </w:p>
    <w:p w14:paraId="0037124E" w14:textId="120BB59C" w:rsidR="00E97402" w:rsidRDefault="00E97402" w:rsidP="002E4F0E">
      <w:pPr>
        <w:pStyle w:val="Heading1"/>
        <w:numPr>
          <w:ilvl w:val="0"/>
          <w:numId w:val="0"/>
        </w:numPr>
      </w:pPr>
      <w:r>
        <w:t>Conclusion</w:t>
      </w:r>
    </w:p>
    <w:p w14:paraId="63A47F94" w14:textId="780A90C0" w:rsidR="00486002" w:rsidRDefault="006F20C1" w:rsidP="006F20C1">
      <w:pPr>
        <w:ind w:firstLine="216"/>
      </w:pPr>
      <w:r>
        <w:t>In the modern processor arena, with shrinking technologies, parallelism is becoming more and more common. At the same time, leakage power consumption is becoming more and more the leading type of power consumption. With thousands of cores, GPUs provide a great opportunity to save this leakage power by deactivating parts of the circuits not in use. A simple but largely effective modification to arithmetic circuits to shut off slices based on input bit pairs has been presented and shown to be effective on GPGPU applications by use of widely-used simulator platforms. The ability to compound this method with others in the literature makes it all the more effective.</w:t>
      </w:r>
    </w:p>
    <w:p w14:paraId="20716BEF" w14:textId="77777777" w:rsidR="00E97402" w:rsidRDefault="00E97402">
      <w:pPr>
        <w:pStyle w:val="ReferenceHead"/>
      </w:pPr>
      <w:r>
        <w:t>References</w:t>
      </w:r>
    </w:p>
    <w:p w14:paraId="62744069" w14:textId="7D13D083" w:rsidR="000C73E9" w:rsidRPr="000C73E9" w:rsidRDefault="000C73E9" w:rsidP="000C73E9">
      <w:pPr>
        <w:numPr>
          <w:ilvl w:val="0"/>
          <w:numId w:val="46"/>
        </w:numPr>
        <w:tabs>
          <w:tab w:val="num" w:pos="720"/>
        </w:tabs>
        <w:autoSpaceDE w:val="0"/>
        <w:autoSpaceDN w:val="0"/>
        <w:adjustRightInd w:val="0"/>
        <w:jc w:val="both"/>
        <w:rPr>
          <w:sz w:val="16"/>
          <w:szCs w:val="24"/>
        </w:rPr>
      </w:pPr>
      <w:r>
        <w:rPr>
          <w:sz w:val="16"/>
          <w:szCs w:val="24"/>
        </w:rPr>
        <w:t>Henry, M, “</w:t>
      </w:r>
      <w:r w:rsidRPr="000C73E9">
        <w:rPr>
          <w:sz w:val="16"/>
          <w:szCs w:val="24"/>
        </w:rPr>
        <w:t>Emerging Power-Gating Techniques</w:t>
      </w:r>
      <w:r>
        <w:rPr>
          <w:sz w:val="16"/>
          <w:szCs w:val="24"/>
        </w:rPr>
        <w:t xml:space="preserve"> for Low Power Digital Circuits,” Doctoral dissertation 2011,</w:t>
      </w:r>
      <w:r w:rsidRPr="000C73E9">
        <w:rPr>
          <w:sz w:val="16"/>
          <w:szCs w:val="24"/>
        </w:rPr>
        <w:t xml:space="preserve"> Virginia Polytechnic Institute, Blacksburg VA</w:t>
      </w:r>
    </w:p>
    <w:p w14:paraId="20D7E100" w14:textId="625175DC"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 xml:space="preserve">Hu, Z. </w:t>
      </w:r>
      <w:proofErr w:type="spellStart"/>
      <w:r w:rsidRPr="000C73E9">
        <w:rPr>
          <w:sz w:val="16"/>
          <w:szCs w:val="24"/>
        </w:rPr>
        <w:t>Buyuktosunoglu</w:t>
      </w:r>
      <w:proofErr w:type="spellEnd"/>
      <w:r w:rsidRPr="000C73E9">
        <w:rPr>
          <w:sz w:val="16"/>
          <w:szCs w:val="24"/>
        </w:rPr>
        <w:t xml:space="preserve">, A. </w:t>
      </w:r>
      <w:proofErr w:type="spellStart"/>
      <w:r w:rsidRPr="000C73E9">
        <w:rPr>
          <w:sz w:val="16"/>
          <w:szCs w:val="24"/>
        </w:rPr>
        <w:t>Srinivasan</w:t>
      </w:r>
      <w:proofErr w:type="spellEnd"/>
      <w:r w:rsidRPr="000C73E9">
        <w:rPr>
          <w:sz w:val="16"/>
          <w:szCs w:val="24"/>
        </w:rPr>
        <w:t xml:space="preserve">, </w:t>
      </w:r>
      <w:r>
        <w:rPr>
          <w:sz w:val="16"/>
          <w:szCs w:val="24"/>
        </w:rPr>
        <w:t>V. IBM Watson Research Center, “</w:t>
      </w:r>
      <w:proofErr w:type="spellStart"/>
      <w:r w:rsidRPr="000C73E9">
        <w:rPr>
          <w:sz w:val="16"/>
          <w:szCs w:val="24"/>
        </w:rPr>
        <w:t>Microarchitectural</w:t>
      </w:r>
      <w:proofErr w:type="spellEnd"/>
      <w:r w:rsidRPr="000C73E9">
        <w:rPr>
          <w:sz w:val="16"/>
          <w:szCs w:val="24"/>
        </w:rPr>
        <w:t xml:space="preserve"> Techniques for Power Gating of Execution Units</w:t>
      </w:r>
      <w:r>
        <w:rPr>
          <w:sz w:val="16"/>
          <w:szCs w:val="24"/>
        </w:rPr>
        <w:t>”</w:t>
      </w:r>
      <w:r w:rsidRPr="000C73E9">
        <w:rPr>
          <w:sz w:val="16"/>
          <w:szCs w:val="24"/>
        </w:rPr>
        <w:t>, 2004 ACM ISLPED.</w:t>
      </w:r>
    </w:p>
    <w:p w14:paraId="14DF8336"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 xml:space="preserve">Owens, J. </w:t>
      </w:r>
      <w:proofErr w:type="spellStart"/>
      <w:r w:rsidRPr="000C73E9">
        <w:rPr>
          <w:sz w:val="16"/>
          <w:szCs w:val="24"/>
        </w:rPr>
        <w:t>Luebke</w:t>
      </w:r>
      <w:proofErr w:type="spellEnd"/>
      <w:r w:rsidRPr="000C73E9">
        <w:rPr>
          <w:sz w:val="16"/>
          <w:szCs w:val="24"/>
        </w:rPr>
        <w:t xml:space="preserve">, D. </w:t>
      </w:r>
      <w:proofErr w:type="spellStart"/>
      <w:r w:rsidRPr="000C73E9">
        <w:rPr>
          <w:sz w:val="16"/>
          <w:szCs w:val="24"/>
        </w:rPr>
        <w:t>Govindaraju</w:t>
      </w:r>
      <w:proofErr w:type="spellEnd"/>
      <w:r w:rsidRPr="000C73E9">
        <w:rPr>
          <w:sz w:val="16"/>
          <w:szCs w:val="24"/>
        </w:rPr>
        <w:t xml:space="preserve">, N. Harris, M. A Survey of General Purpose Computation on Graphics Hardware. </w:t>
      </w:r>
      <w:proofErr w:type="spellStart"/>
      <w:r w:rsidRPr="000C73E9">
        <w:rPr>
          <w:sz w:val="16"/>
          <w:szCs w:val="24"/>
        </w:rPr>
        <w:t>Eurographics</w:t>
      </w:r>
      <w:proofErr w:type="spellEnd"/>
      <w:r w:rsidRPr="000C73E9">
        <w:rPr>
          <w:sz w:val="16"/>
          <w:szCs w:val="24"/>
        </w:rPr>
        <w:t xml:space="preserve"> 2005, State of the Art Reports, August 2005, pp. 21-51.</w:t>
      </w:r>
    </w:p>
    <w:p w14:paraId="5DB969A9"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NVIDIA’s Next Generation CUDA Compute Architecture: Fermi. White Paper, 2009 NVIDIA Corporation.</w:t>
      </w:r>
    </w:p>
    <w:p w14:paraId="2D175755"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 xml:space="preserve">Brooks, D. </w:t>
      </w:r>
      <w:proofErr w:type="spellStart"/>
      <w:r w:rsidRPr="000C73E9">
        <w:rPr>
          <w:sz w:val="16"/>
          <w:szCs w:val="24"/>
        </w:rPr>
        <w:t>Martonosi</w:t>
      </w:r>
      <w:proofErr w:type="spellEnd"/>
      <w:r w:rsidRPr="000C73E9">
        <w:rPr>
          <w:sz w:val="16"/>
          <w:szCs w:val="24"/>
        </w:rPr>
        <w:t xml:space="preserve">, </w:t>
      </w:r>
      <w:proofErr w:type="gramStart"/>
      <w:r w:rsidRPr="000C73E9">
        <w:rPr>
          <w:sz w:val="16"/>
          <w:szCs w:val="24"/>
        </w:rPr>
        <w:t>M</w:t>
      </w:r>
      <w:proofErr w:type="gramEnd"/>
      <w:r w:rsidRPr="000C73E9">
        <w:rPr>
          <w:sz w:val="16"/>
          <w:szCs w:val="24"/>
        </w:rPr>
        <w:t xml:space="preserve">. Value-Based Clock Gating and Operation Packing: Dynamic </w:t>
      </w:r>
      <w:proofErr w:type="spellStart"/>
      <w:r w:rsidRPr="000C73E9">
        <w:rPr>
          <w:sz w:val="16"/>
          <w:szCs w:val="24"/>
        </w:rPr>
        <w:t>Strartegies</w:t>
      </w:r>
      <w:proofErr w:type="spellEnd"/>
      <w:r w:rsidRPr="000C73E9">
        <w:rPr>
          <w:sz w:val="16"/>
          <w:szCs w:val="24"/>
        </w:rPr>
        <w:t xml:space="preserve"> for Improving Processor Power and Performance. ACM Transactions on Computer Systems, Vol. 18, No. 2, 2000, Pages 89–126.</w:t>
      </w:r>
    </w:p>
    <w:p w14:paraId="737E10AC"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Schulte, M. Kim, N.S. Power-efficient computing for compute-intensive GPGPU applications. 2013 IEEE 19th International Symposium on High Performance Computer Architecture (HPCA2013)</w:t>
      </w:r>
    </w:p>
    <w:p w14:paraId="46528A8C" w14:textId="77777777" w:rsidR="000C73E9" w:rsidRPr="000C73E9" w:rsidRDefault="000C73E9" w:rsidP="000C73E9">
      <w:pPr>
        <w:numPr>
          <w:ilvl w:val="0"/>
          <w:numId w:val="46"/>
        </w:numPr>
        <w:tabs>
          <w:tab w:val="num" w:pos="720"/>
        </w:tabs>
        <w:autoSpaceDE w:val="0"/>
        <w:autoSpaceDN w:val="0"/>
        <w:adjustRightInd w:val="0"/>
        <w:jc w:val="both"/>
        <w:rPr>
          <w:sz w:val="16"/>
          <w:szCs w:val="24"/>
        </w:rPr>
      </w:pPr>
      <w:proofErr w:type="spellStart"/>
      <w:r w:rsidRPr="000C73E9">
        <w:rPr>
          <w:sz w:val="16"/>
          <w:szCs w:val="24"/>
        </w:rPr>
        <w:t>Teng</w:t>
      </w:r>
      <w:proofErr w:type="spellEnd"/>
      <w:r w:rsidRPr="000C73E9">
        <w:rPr>
          <w:sz w:val="16"/>
          <w:szCs w:val="24"/>
        </w:rPr>
        <w:t xml:space="preserve">, S.K. Power Gate </w:t>
      </w:r>
      <w:proofErr w:type="spellStart"/>
      <w:r w:rsidRPr="000C73E9">
        <w:rPr>
          <w:sz w:val="16"/>
          <w:szCs w:val="24"/>
        </w:rPr>
        <w:t>Optimizaqtion</w:t>
      </w:r>
      <w:proofErr w:type="spellEnd"/>
      <w:r w:rsidRPr="000C73E9">
        <w:rPr>
          <w:sz w:val="16"/>
          <w:szCs w:val="24"/>
        </w:rPr>
        <w:t xml:space="preserve"> Method for In-Rush Current and Power Up Time. Intel Corp, 2011.</w:t>
      </w:r>
    </w:p>
    <w:p w14:paraId="679A04A2" w14:textId="77777777" w:rsidR="000C73E9" w:rsidRPr="000C73E9" w:rsidRDefault="000C73E9" w:rsidP="000C73E9">
      <w:pPr>
        <w:numPr>
          <w:ilvl w:val="0"/>
          <w:numId w:val="46"/>
        </w:numPr>
        <w:tabs>
          <w:tab w:val="num" w:pos="720"/>
        </w:tabs>
        <w:autoSpaceDE w:val="0"/>
        <w:autoSpaceDN w:val="0"/>
        <w:adjustRightInd w:val="0"/>
        <w:jc w:val="both"/>
        <w:rPr>
          <w:sz w:val="16"/>
          <w:szCs w:val="24"/>
        </w:rPr>
      </w:pPr>
      <w:proofErr w:type="spellStart"/>
      <w:r w:rsidRPr="000C73E9">
        <w:rPr>
          <w:sz w:val="16"/>
          <w:szCs w:val="24"/>
        </w:rPr>
        <w:t>Kosonoky</w:t>
      </w:r>
      <w:proofErr w:type="spellEnd"/>
      <w:r w:rsidRPr="000C73E9">
        <w:rPr>
          <w:sz w:val="16"/>
          <w:szCs w:val="24"/>
        </w:rPr>
        <w:t>, S. Practical Power Gating and Dynamic Voltage/Frequency Scaling. AMD, Inc. 2011</w:t>
      </w:r>
    </w:p>
    <w:p w14:paraId="1AB0AAA6" w14:textId="77777777" w:rsidR="000C73E9" w:rsidRPr="000C73E9" w:rsidRDefault="000C73E9" w:rsidP="000C73E9">
      <w:pPr>
        <w:numPr>
          <w:ilvl w:val="0"/>
          <w:numId w:val="46"/>
        </w:numPr>
        <w:tabs>
          <w:tab w:val="num" w:pos="720"/>
        </w:tabs>
        <w:autoSpaceDE w:val="0"/>
        <w:autoSpaceDN w:val="0"/>
        <w:adjustRightInd w:val="0"/>
        <w:jc w:val="both"/>
        <w:rPr>
          <w:sz w:val="16"/>
          <w:szCs w:val="24"/>
        </w:rPr>
      </w:pPr>
      <w:proofErr w:type="spellStart"/>
      <w:r w:rsidRPr="000C73E9">
        <w:rPr>
          <w:sz w:val="16"/>
          <w:szCs w:val="24"/>
        </w:rPr>
        <w:t>Suhwan</w:t>
      </w:r>
      <w:proofErr w:type="spellEnd"/>
      <w:r w:rsidRPr="000C73E9">
        <w:rPr>
          <w:sz w:val="16"/>
          <w:szCs w:val="24"/>
        </w:rPr>
        <w:t xml:space="preserve"> Kim, Chang Jun Choi, </w:t>
      </w:r>
      <w:proofErr w:type="spellStart"/>
      <w:r w:rsidRPr="000C73E9">
        <w:rPr>
          <w:sz w:val="16"/>
          <w:szCs w:val="24"/>
        </w:rPr>
        <w:t>Deog-Kyoon</w:t>
      </w:r>
      <w:proofErr w:type="spellEnd"/>
      <w:r w:rsidRPr="000C73E9">
        <w:rPr>
          <w:sz w:val="16"/>
          <w:szCs w:val="24"/>
        </w:rPr>
        <w:t xml:space="preserve"> </w:t>
      </w:r>
      <w:proofErr w:type="spellStart"/>
      <w:r w:rsidRPr="000C73E9">
        <w:rPr>
          <w:sz w:val="16"/>
          <w:szCs w:val="24"/>
        </w:rPr>
        <w:t>Jeong</w:t>
      </w:r>
      <w:proofErr w:type="spellEnd"/>
      <w:r w:rsidRPr="000C73E9">
        <w:rPr>
          <w:sz w:val="16"/>
          <w:szCs w:val="24"/>
        </w:rPr>
        <w:t xml:space="preserve">, Stephen </w:t>
      </w:r>
      <w:proofErr w:type="spellStart"/>
      <w:r w:rsidRPr="000C73E9">
        <w:rPr>
          <w:sz w:val="16"/>
          <w:szCs w:val="24"/>
        </w:rPr>
        <w:t>Kosonocky</w:t>
      </w:r>
      <w:proofErr w:type="spellEnd"/>
      <w:r w:rsidRPr="000C73E9">
        <w:rPr>
          <w:sz w:val="16"/>
          <w:szCs w:val="24"/>
        </w:rPr>
        <w:t xml:space="preserve">, Sung </w:t>
      </w:r>
      <w:proofErr w:type="spellStart"/>
      <w:r w:rsidRPr="000C73E9">
        <w:rPr>
          <w:sz w:val="16"/>
          <w:szCs w:val="24"/>
        </w:rPr>
        <w:t>Bae</w:t>
      </w:r>
      <w:proofErr w:type="spellEnd"/>
      <w:r w:rsidRPr="000C73E9">
        <w:rPr>
          <w:sz w:val="16"/>
          <w:szCs w:val="24"/>
        </w:rPr>
        <w:t xml:space="preserve"> Park, Reducing Ground-Bounce Noise and Stabilizing the Data-Retention Voltage of Power-Gating Structures, IEEE Transactions on Electron Devices, Vol. 55, NO. 1, January 2008</w:t>
      </w:r>
    </w:p>
    <w:p w14:paraId="068F5615" w14:textId="77777777" w:rsidR="000C73E9" w:rsidRPr="000C73E9" w:rsidRDefault="000C73E9" w:rsidP="000C73E9">
      <w:pPr>
        <w:numPr>
          <w:ilvl w:val="0"/>
          <w:numId w:val="46"/>
        </w:numPr>
        <w:tabs>
          <w:tab w:val="num" w:pos="720"/>
        </w:tabs>
        <w:autoSpaceDE w:val="0"/>
        <w:autoSpaceDN w:val="0"/>
        <w:adjustRightInd w:val="0"/>
        <w:jc w:val="both"/>
        <w:rPr>
          <w:sz w:val="16"/>
          <w:szCs w:val="24"/>
        </w:rPr>
      </w:pPr>
      <w:proofErr w:type="spellStart"/>
      <w:r w:rsidRPr="000C73E9">
        <w:rPr>
          <w:sz w:val="16"/>
          <w:szCs w:val="24"/>
        </w:rPr>
        <w:t>Bakhoda</w:t>
      </w:r>
      <w:proofErr w:type="spellEnd"/>
      <w:r w:rsidRPr="000C73E9">
        <w:rPr>
          <w:sz w:val="16"/>
          <w:szCs w:val="24"/>
        </w:rPr>
        <w:t xml:space="preserve">, A. Yuan, G. Fung, W. Wong, T. </w:t>
      </w:r>
      <w:proofErr w:type="spellStart"/>
      <w:r w:rsidRPr="000C73E9">
        <w:rPr>
          <w:sz w:val="16"/>
          <w:szCs w:val="24"/>
        </w:rPr>
        <w:t>Aamodt</w:t>
      </w:r>
      <w:proofErr w:type="spellEnd"/>
      <w:r w:rsidRPr="000C73E9">
        <w:rPr>
          <w:sz w:val="16"/>
          <w:szCs w:val="24"/>
        </w:rPr>
        <w:t>, T. Analyzing CUDA Workloads Using a Detailed GPU Simulator. IEEE International Symposium on Performance Analysis of Systems and Software, 2009. ISPASS 2009.</w:t>
      </w:r>
    </w:p>
    <w:p w14:paraId="43E62AD0" w14:textId="77777777" w:rsidR="000C73E9" w:rsidRPr="000C73E9" w:rsidRDefault="000C73E9" w:rsidP="000C73E9">
      <w:pPr>
        <w:numPr>
          <w:ilvl w:val="0"/>
          <w:numId w:val="46"/>
        </w:numPr>
        <w:tabs>
          <w:tab w:val="num" w:pos="720"/>
        </w:tabs>
        <w:autoSpaceDE w:val="0"/>
        <w:autoSpaceDN w:val="0"/>
        <w:adjustRightInd w:val="0"/>
        <w:jc w:val="both"/>
        <w:rPr>
          <w:sz w:val="16"/>
          <w:szCs w:val="24"/>
        </w:rPr>
      </w:pPr>
      <w:proofErr w:type="spellStart"/>
      <w:r w:rsidRPr="000C73E9">
        <w:rPr>
          <w:sz w:val="16"/>
          <w:szCs w:val="24"/>
        </w:rPr>
        <w:t>Leng</w:t>
      </w:r>
      <w:proofErr w:type="spellEnd"/>
      <w:r w:rsidRPr="000C73E9">
        <w:rPr>
          <w:sz w:val="16"/>
          <w:szCs w:val="24"/>
        </w:rPr>
        <w:t xml:space="preserve">, J. Hetherington, T. </w:t>
      </w:r>
      <w:proofErr w:type="spellStart"/>
      <w:r w:rsidRPr="000C73E9">
        <w:rPr>
          <w:sz w:val="16"/>
          <w:szCs w:val="24"/>
        </w:rPr>
        <w:t>ElTanawy</w:t>
      </w:r>
      <w:proofErr w:type="spellEnd"/>
      <w:r w:rsidRPr="000C73E9">
        <w:rPr>
          <w:sz w:val="16"/>
          <w:szCs w:val="24"/>
        </w:rPr>
        <w:t xml:space="preserve">, A. Kin, N.S. </w:t>
      </w:r>
      <w:proofErr w:type="spellStart"/>
      <w:r w:rsidRPr="000C73E9">
        <w:rPr>
          <w:sz w:val="16"/>
          <w:szCs w:val="24"/>
        </w:rPr>
        <w:t>GPUWattch</w:t>
      </w:r>
      <w:proofErr w:type="spellEnd"/>
      <w:r w:rsidRPr="000C73E9">
        <w:rPr>
          <w:sz w:val="16"/>
          <w:szCs w:val="24"/>
        </w:rPr>
        <w:t xml:space="preserve">: Enabling Energy Optimizations in GPGPUs. International Symposium on Computer Architecture </w:t>
      </w:r>
      <w:r w:rsidRPr="000C73E9">
        <w:rPr>
          <w:b/>
          <w:bCs/>
          <w:sz w:val="16"/>
          <w:szCs w:val="24"/>
        </w:rPr>
        <w:t>(</w:t>
      </w:r>
      <w:r w:rsidRPr="000C73E9">
        <w:rPr>
          <w:sz w:val="16"/>
          <w:szCs w:val="24"/>
        </w:rPr>
        <w:t>ISCA) 2013.</w:t>
      </w:r>
    </w:p>
    <w:p w14:paraId="70053677" w14:textId="0D5826F3" w:rsidR="000C73E9" w:rsidRPr="000C73E9" w:rsidRDefault="001616E3" w:rsidP="000C73E9">
      <w:pPr>
        <w:numPr>
          <w:ilvl w:val="0"/>
          <w:numId w:val="46"/>
        </w:numPr>
        <w:tabs>
          <w:tab w:val="num" w:pos="720"/>
        </w:tabs>
        <w:autoSpaceDE w:val="0"/>
        <w:autoSpaceDN w:val="0"/>
        <w:adjustRightInd w:val="0"/>
        <w:jc w:val="both"/>
        <w:rPr>
          <w:sz w:val="16"/>
          <w:szCs w:val="24"/>
        </w:rPr>
      </w:pPr>
      <w:proofErr w:type="spellStart"/>
      <w:r>
        <w:rPr>
          <w:sz w:val="16"/>
          <w:szCs w:val="24"/>
        </w:rPr>
        <w:t>Leng</w:t>
      </w:r>
      <w:proofErr w:type="spellEnd"/>
      <w:r>
        <w:rPr>
          <w:sz w:val="16"/>
          <w:szCs w:val="24"/>
        </w:rPr>
        <w:t>, J. Fung, W. Kim, N.S,</w:t>
      </w:r>
      <w:r w:rsidR="000C73E9" w:rsidRPr="000C73E9">
        <w:rPr>
          <w:sz w:val="16"/>
          <w:szCs w:val="24"/>
        </w:rPr>
        <w:t xml:space="preserve"> </w:t>
      </w:r>
      <w:r>
        <w:rPr>
          <w:sz w:val="16"/>
          <w:szCs w:val="24"/>
        </w:rPr>
        <w:t>“</w:t>
      </w:r>
      <w:proofErr w:type="spellStart"/>
      <w:r w:rsidR="000C73E9" w:rsidRPr="000C73E9">
        <w:rPr>
          <w:sz w:val="16"/>
          <w:szCs w:val="24"/>
        </w:rPr>
        <w:t>GPUWattch</w:t>
      </w:r>
      <w:proofErr w:type="spellEnd"/>
      <w:r w:rsidR="000C73E9" w:rsidRPr="000C73E9">
        <w:rPr>
          <w:sz w:val="16"/>
          <w:szCs w:val="24"/>
        </w:rPr>
        <w:t xml:space="preserve"> + GPGPU-</w:t>
      </w:r>
      <w:proofErr w:type="spellStart"/>
      <w:r w:rsidR="000C73E9" w:rsidRPr="000C73E9">
        <w:rPr>
          <w:sz w:val="16"/>
          <w:szCs w:val="24"/>
        </w:rPr>
        <w:t>Sim</w:t>
      </w:r>
      <w:proofErr w:type="spellEnd"/>
      <w:r w:rsidR="000C73E9" w:rsidRPr="000C73E9">
        <w:rPr>
          <w:sz w:val="16"/>
          <w:szCs w:val="24"/>
        </w:rPr>
        <w:t>: An Integrated Framework for Performance and Energy Optimiza</w:t>
      </w:r>
      <w:r>
        <w:rPr>
          <w:sz w:val="16"/>
          <w:szCs w:val="24"/>
        </w:rPr>
        <w:t xml:space="preserve">tions in </w:t>
      </w:r>
      <w:proofErr w:type="spellStart"/>
      <w:r>
        <w:rPr>
          <w:sz w:val="16"/>
          <w:szCs w:val="24"/>
        </w:rPr>
        <w:t>Manycore</w:t>
      </w:r>
      <w:proofErr w:type="spellEnd"/>
      <w:r>
        <w:rPr>
          <w:sz w:val="16"/>
          <w:szCs w:val="24"/>
        </w:rPr>
        <w:t xml:space="preserve"> Architectures”</w:t>
      </w:r>
      <w:r w:rsidR="000C73E9" w:rsidRPr="000C73E9">
        <w:rPr>
          <w:sz w:val="16"/>
          <w:szCs w:val="24"/>
        </w:rPr>
        <w:t xml:space="preserve"> GPGPU-</w:t>
      </w:r>
      <w:proofErr w:type="spellStart"/>
      <w:r w:rsidR="000C73E9" w:rsidRPr="000C73E9">
        <w:rPr>
          <w:sz w:val="16"/>
          <w:szCs w:val="24"/>
        </w:rPr>
        <w:t>Sim</w:t>
      </w:r>
      <w:proofErr w:type="spellEnd"/>
      <w:r w:rsidR="000C73E9" w:rsidRPr="000C73E9">
        <w:rPr>
          <w:sz w:val="16"/>
          <w:szCs w:val="24"/>
        </w:rPr>
        <w:t>/</w:t>
      </w:r>
      <w:proofErr w:type="spellStart"/>
      <w:r w:rsidR="000C73E9" w:rsidRPr="000C73E9">
        <w:rPr>
          <w:sz w:val="16"/>
          <w:szCs w:val="24"/>
        </w:rPr>
        <w:t>GPUWattch</w:t>
      </w:r>
      <w:proofErr w:type="spellEnd"/>
      <w:r w:rsidR="000C73E9" w:rsidRPr="000C73E9">
        <w:rPr>
          <w:sz w:val="16"/>
          <w:szCs w:val="24"/>
        </w:rPr>
        <w:t xml:space="preserve"> Tutorial (MICRO 2013).</w:t>
      </w:r>
    </w:p>
    <w:p w14:paraId="13076952" w14:textId="24AC56AA" w:rsidR="000C73E9" w:rsidRPr="000C73E9" w:rsidRDefault="00AA5D53" w:rsidP="000C73E9">
      <w:pPr>
        <w:numPr>
          <w:ilvl w:val="0"/>
          <w:numId w:val="46"/>
        </w:numPr>
        <w:tabs>
          <w:tab w:val="num" w:pos="720"/>
        </w:tabs>
        <w:autoSpaceDE w:val="0"/>
        <w:autoSpaceDN w:val="0"/>
        <w:adjustRightInd w:val="0"/>
        <w:jc w:val="both"/>
        <w:rPr>
          <w:sz w:val="16"/>
          <w:szCs w:val="24"/>
        </w:rPr>
      </w:pPr>
      <w:r>
        <w:rPr>
          <w:sz w:val="16"/>
          <w:szCs w:val="24"/>
        </w:rPr>
        <w:t>Wang, Y, “</w:t>
      </w:r>
      <w:r w:rsidR="000C73E9" w:rsidRPr="000C73E9">
        <w:rPr>
          <w:sz w:val="16"/>
          <w:szCs w:val="24"/>
        </w:rPr>
        <w:t>Performance and Power Optimization of GPU Architectures</w:t>
      </w:r>
      <w:r>
        <w:rPr>
          <w:sz w:val="16"/>
          <w:szCs w:val="24"/>
        </w:rPr>
        <w:t xml:space="preserve"> for General-purpose Computing”, </w:t>
      </w:r>
      <w:r w:rsidR="000C73E9" w:rsidRPr="000C73E9">
        <w:rPr>
          <w:sz w:val="16"/>
          <w:szCs w:val="24"/>
        </w:rPr>
        <w:t xml:space="preserve">Doctoral Dissertation 2014, University of South Florida. </w:t>
      </w:r>
    </w:p>
    <w:p w14:paraId="1E602C75"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Abdel-</w:t>
      </w:r>
      <w:proofErr w:type="spellStart"/>
      <w:r w:rsidRPr="000C73E9">
        <w:rPr>
          <w:sz w:val="16"/>
          <w:szCs w:val="24"/>
        </w:rPr>
        <w:t>Majeed</w:t>
      </w:r>
      <w:proofErr w:type="spellEnd"/>
      <w:r w:rsidRPr="000C73E9">
        <w:rPr>
          <w:sz w:val="16"/>
          <w:szCs w:val="24"/>
        </w:rPr>
        <w:t xml:space="preserve">, M. Wong, D. </w:t>
      </w:r>
      <w:proofErr w:type="spellStart"/>
      <w:r w:rsidRPr="000C73E9">
        <w:rPr>
          <w:sz w:val="16"/>
          <w:szCs w:val="24"/>
        </w:rPr>
        <w:t>Annavaram</w:t>
      </w:r>
      <w:proofErr w:type="spellEnd"/>
      <w:r w:rsidRPr="000C73E9">
        <w:rPr>
          <w:sz w:val="16"/>
          <w:szCs w:val="24"/>
        </w:rPr>
        <w:t>, M. Warped gates: gating aware scheduling and power gating for GPGPUs. Proceedings of the 46th Annual IEEE/ACM International Symposium on Microarchitecture, 2013</w:t>
      </w:r>
    </w:p>
    <w:p w14:paraId="6A964AC9"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 xml:space="preserve">M. </w:t>
      </w:r>
      <w:proofErr w:type="spellStart"/>
      <w:r w:rsidRPr="000C73E9">
        <w:rPr>
          <w:sz w:val="16"/>
          <w:szCs w:val="24"/>
        </w:rPr>
        <w:t>Arora</w:t>
      </w:r>
      <w:proofErr w:type="spellEnd"/>
      <w:r w:rsidRPr="000C73E9">
        <w:rPr>
          <w:sz w:val="16"/>
          <w:szCs w:val="24"/>
        </w:rPr>
        <w:t xml:space="preserve">, N. </w:t>
      </w:r>
      <w:proofErr w:type="spellStart"/>
      <w:r w:rsidRPr="000C73E9">
        <w:rPr>
          <w:sz w:val="16"/>
          <w:szCs w:val="24"/>
        </w:rPr>
        <w:t>Jayasena</w:t>
      </w:r>
      <w:proofErr w:type="spellEnd"/>
      <w:r w:rsidRPr="000C73E9">
        <w:rPr>
          <w:sz w:val="16"/>
          <w:szCs w:val="24"/>
        </w:rPr>
        <w:t>, M. Schulte, “Prediction for power gating”, US Patent US 20150067357 A, 2015</w:t>
      </w:r>
    </w:p>
    <w:p w14:paraId="22BFE966" w14:textId="77777777" w:rsidR="000C73E9" w:rsidRPr="000C73E9" w:rsidRDefault="000C73E9" w:rsidP="000C73E9">
      <w:pPr>
        <w:numPr>
          <w:ilvl w:val="0"/>
          <w:numId w:val="46"/>
        </w:numPr>
        <w:tabs>
          <w:tab w:val="num" w:pos="720"/>
        </w:tabs>
        <w:autoSpaceDE w:val="0"/>
        <w:autoSpaceDN w:val="0"/>
        <w:adjustRightInd w:val="0"/>
        <w:jc w:val="both"/>
        <w:rPr>
          <w:sz w:val="16"/>
          <w:szCs w:val="24"/>
        </w:rPr>
      </w:pPr>
      <w:r w:rsidRPr="000C73E9">
        <w:rPr>
          <w:sz w:val="16"/>
          <w:szCs w:val="24"/>
        </w:rPr>
        <w:t xml:space="preserve">M. </w:t>
      </w:r>
      <w:proofErr w:type="spellStart"/>
      <w:r w:rsidRPr="000C73E9">
        <w:rPr>
          <w:sz w:val="16"/>
          <w:szCs w:val="24"/>
        </w:rPr>
        <w:t>Arora</w:t>
      </w:r>
      <w:proofErr w:type="spellEnd"/>
      <w:r w:rsidRPr="000C73E9">
        <w:rPr>
          <w:sz w:val="16"/>
          <w:szCs w:val="24"/>
        </w:rPr>
        <w:t xml:space="preserve">, S. </w:t>
      </w:r>
      <w:proofErr w:type="spellStart"/>
      <w:r w:rsidRPr="000C73E9">
        <w:rPr>
          <w:sz w:val="16"/>
          <w:szCs w:val="24"/>
        </w:rPr>
        <w:t>Manne</w:t>
      </w:r>
      <w:proofErr w:type="spellEnd"/>
      <w:r w:rsidRPr="000C73E9">
        <w:rPr>
          <w:sz w:val="16"/>
          <w:szCs w:val="24"/>
        </w:rPr>
        <w:t xml:space="preserve">, I. Paul, N. </w:t>
      </w:r>
      <w:proofErr w:type="spellStart"/>
      <w:r w:rsidRPr="000C73E9">
        <w:rPr>
          <w:sz w:val="16"/>
          <w:szCs w:val="24"/>
        </w:rPr>
        <w:t>Jayasena</w:t>
      </w:r>
      <w:proofErr w:type="spellEnd"/>
      <w:r w:rsidRPr="000C73E9">
        <w:rPr>
          <w:sz w:val="16"/>
          <w:szCs w:val="24"/>
        </w:rPr>
        <w:t xml:space="preserve">, D. </w:t>
      </w:r>
      <w:proofErr w:type="spellStart"/>
      <w:r w:rsidRPr="000C73E9">
        <w:rPr>
          <w:sz w:val="16"/>
          <w:szCs w:val="24"/>
        </w:rPr>
        <w:t>Tullsen</w:t>
      </w:r>
      <w:proofErr w:type="spellEnd"/>
      <w:r w:rsidRPr="000C73E9">
        <w:rPr>
          <w:sz w:val="16"/>
          <w:szCs w:val="24"/>
        </w:rPr>
        <w:t xml:space="preserve">, “Understanding idle behavior and power gating mechanisms in the context of modern benchmarks on CPU-GPU integrated systems”, 2015 IEEE International Symposium on High Performance Computer Architecture </w:t>
      </w:r>
    </w:p>
    <w:p w14:paraId="1254909A" w14:textId="53DFF8AC" w:rsidR="008F594A" w:rsidRPr="00837E47" w:rsidRDefault="008F594A" w:rsidP="00E96A3A">
      <w:pPr>
        <w:autoSpaceDE w:val="0"/>
        <w:autoSpaceDN w:val="0"/>
        <w:adjustRightInd w:val="0"/>
        <w:jc w:val="both"/>
        <w:rPr>
          <w:rFonts w:ascii="Times-Roman" w:hAnsi="Times-Roman" w:cs="Times-Roman"/>
        </w:rPr>
        <w:sectPr w:rsidR="008F594A" w:rsidRPr="00837E47" w:rsidSect="006F20C1">
          <w:headerReference w:type="default" r:id="rId33"/>
          <w:type w:val="continuous"/>
          <w:pgSz w:w="12240" w:h="15840" w:code="1"/>
          <w:pgMar w:top="1440" w:right="1440" w:bottom="1440" w:left="1440" w:header="432" w:footer="432" w:gutter="0"/>
          <w:cols w:space="288"/>
          <w:docGrid w:linePitch="272"/>
        </w:sectPr>
      </w:pPr>
    </w:p>
    <w:p w14:paraId="36F86F84" w14:textId="77777777" w:rsidR="0037551B" w:rsidRPr="00CD684F" w:rsidRDefault="0037551B" w:rsidP="009F40FB">
      <w:pPr>
        <w:pStyle w:val="FigureCaption0"/>
        <w:rPr>
          <w:sz w:val="20"/>
          <w:szCs w:val="20"/>
        </w:rPr>
      </w:pPr>
    </w:p>
    <w:sectPr w:rsidR="0037551B" w:rsidRPr="00CD684F" w:rsidSect="00161EC9">
      <w:type w:val="continuous"/>
      <w:pgSz w:w="12240" w:h="15840" w:code="1"/>
      <w:pgMar w:top="1008" w:right="936" w:bottom="1008" w:left="936" w:header="432" w:footer="432" w:gutter="0"/>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A7CB8" w14:textId="77777777" w:rsidR="00AB5629" w:rsidRDefault="00AB5629">
      <w:r>
        <w:separator/>
      </w:r>
    </w:p>
  </w:endnote>
  <w:endnote w:type="continuationSeparator" w:id="0">
    <w:p w14:paraId="54678EC2" w14:textId="77777777" w:rsidR="00AB5629" w:rsidRDefault="00AB5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Baskerville">
    <w:panose1 w:val="02020502070401020303"/>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CF810" w14:textId="77777777" w:rsidR="00AB5629" w:rsidRDefault="00AB5629"/>
  </w:footnote>
  <w:footnote w:type="continuationSeparator" w:id="0">
    <w:p w14:paraId="6AF228CA" w14:textId="77777777" w:rsidR="00AB5629" w:rsidRDefault="00AB5629">
      <w:r>
        <w:continuationSeparator/>
      </w:r>
    </w:p>
  </w:footnote>
  <w:footnote w:id="1">
    <w:p w14:paraId="3BB80BC9" w14:textId="6CF2E197" w:rsidR="00AB5629" w:rsidRDefault="00AB5629">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AB5629" w:rsidRDefault="00AB5629">
    <w:pPr>
      <w:framePr w:wrap="auto" w:vAnchor="text" w:hAnchor="margin" w:xAlign="right" w:y="1"/>
    </w:pPr>
    <w:r>
      <w:fldChar w:fldCharType="begin"/>
    </w:r>
    <w:r>
      <w:instrText xml:space="preserve">PAGE  </w:instrText>
    </w:r>
    <w:r>
      <w:fldChar w:fldCharType="separate"/>
    </w:r>
    <w:r w:rsidR="00DB1D17">
      <w:rPr>
        <w:noProof/>
      </w:rPr>
      <w:t>1</w:t>
    </w:r>
    <w:r>
      <w:fldChar w:fldCharType="end"/>
    </w:r>
  </w:p>
  <w:p w14:paraId="2D5740AD" w14:textId="77777777" w:rsidR="00AB5629" w:rsidRDefault="00AB5629">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1B1D6415"/>
    <w:multiLevelType w:val="hybridMultilevel"/>
    <w:tmpl w:val="948E8800"/>
    <w:lvl w:ilvl="0" w:tplc="E31890D8">
      <w:start w:val="1"/>
      <w:numFmt w:val="bullet"/>
      <w:lvlText w:val="•"/>
      <w:lvlJc w:val="left"/>
      <w:pPr>
        <w:tabs>
          <w:tab w:val="num" w:pos="720"/>
        </w:tabs>
        <w:ind w:left="720" w:hanging="360"/>
      </w:pPr>
      <w:rPr>
        <w:rFonts w:ascii="Arial" w:hAnsi="Arial" w:hint="default"/>
      </w:rPr>
    </w:lvl>
    <w:lvl w:ilvl="1" w:tplc="173EF7A8" w:tentative="1">
      <w:start w:val="1"/>
      <w:numFmt w:val="bullet"/>
      <w:lvlText w:val="•"/>
      <w:lvlJc w:val="left"/>
      <w:pPr>
        <w:tabs>
          <w:tab w:val="num" w:pos="1440"/>
        </w:tabs>
        <w:ind w:left="1440" w:hanging="360"/>
      </w:pPr>
      <w:rPr>
        <w:rFonts w:ascii="Arial" w:hAnsi="Arial" w:hint="default"/>
      </w:rPr>
    </w:lvl>
    <w:lvl w:ilvl="2" w:tplc="9EC0AC84" w:tentative="1">
      <w:start w:val="1"/>
      <w:numFmt w:val="bullet"/>
      <w:lvlText w:val="•"/>
      <w:lvlJc w:val="left"/>
      <w:pPr>
        <w:tabs>
          <w:tab w:val="num" w:pos="2160"/>
        </w:tabs>
        <w:ind w:left="2160" w:hanging="360"/>
      </w:pPr>
      <w:rPr>
        <w:rFonts w:ascii="Arial" w:hAnsi="Arial" w:hint="default"/>
      </w:rPr>
    </w:lvl>
    <w:lvl w:ilvl="3" w:tplc="D02CB192" w:tentative="1">
      <w:start w:val="1"/>
      <w:numFmt w:val="bullet"/>
      <w:lvlText w:val="•"/>
      <w:lvlJc w:val="left"/>
      <w:pPr>
        <w:tabs>
          <w:tab w:val="num" w:pos="2880"/>
        </w:tabs>
        <w:ind w:left="2880" w:hanging="360"/>
      </w:pPr>
      <w:rPr>
        <w:rFonts w:ascii="Arial" w:hAnsi="Arial" w:hint="default"/>
      </w:rPr>
    </w:lvl>
    <w:lvl w:ilvl="4" w:tplc="D466FE04" w:tentative="1">
      <w:start w:val="1"/>
      <w:numFmt w:val="bullet"/>
      <w:lvlText w:val="•"/>
      <w:lvlJc w:val="left"/>
      <w:pPr>
        <w:tabs>
          <w:tab w:val="num" w:pos="3600"/>
        </w:tabs>
        <w:ind w:left="3600" w:hanging="360"/>
      </w:pPr>
      <w:rPr>
        <w:rFonts w:ascii="Arial" w:hAnsi="Arial" w:hint="default"/>
      </w:rPr>
    </w:lvl>
    <w:lvl w:ilvl="5" w:tplc="6D92F3AE" w:tentative="1">
      <w:start w:val="1"/>
      <w:numFmt w:val="bullet"/>
      <w:lvlText w:val="•"/>
      <w:lvlJc w:val="left"/>
      <w:pPr>
        <w:tabs>
          <w:tab w:val="num" w:pos="4320"/>
        </w:tabs>
        <w:ind w:left="4320" w:hanging="360"/>
      </w:pPr>
      <w:rPr>
        <w:rFonts w:ascii="Arial" w:hAnsi="Arial" w:hint="default"/>
      </w:rPr>
    </w:lvl>
    <w:lvl w:ilvl="6" w:tplc="2278DFBA" w:tentative="1">
      <w:start w:val="1"/>
      <w:numFmt w:val="bullet"/>
      <w:lvlText w:val="•"/>
      <w:lvlJc w:val="left"/>
      <w:pPr>
        <w:tabs>
          <w:tab w:val="num" w:pos="5040"/>
        </w:tabs>
        <w:ind w:left="5040" w:hanging="360"/>
      </w:pPr>
      <w:rPr>
        <w:rFonts w:ascii="Arial" w:hAnsi="Arial" w:hint="default"/>
      </w:rPr>
    </w:lvl>
    <w:lvl w:ilvl="7" w:tplc="8632A2F6" w:tentative="1">
      <w:start w:val="1"/>
      <w:numFmt w:val="bullet"/>
      <w:lvlText w:val="•"/>
      <w:lvlJc w:val="left"/>
      <w:pPr>
        <w:tabs>
          <w:tab w:val="num" w:pos="5760"/>
        </w:tabs>
        <w:ind w:left="5760" w:hanging="360"/>
      </w:pPr>
      <w:rPr>
        <w:rFonts w:ascii="Arial" w:hAnsi="Arial" w:hint="default"/>
      </w:rPr>
    </w:lvl>
    <w:lvl w:ilvl="8" w:tplc="64BC0040" w:tentative="1">
      <w:start w:val="1"/>
      <w:numFmt w:val="bullet"/>
      <w:lvlText w:val="•"/>
      <w:lvlJc w:val="left"/>
      <w:pPr>
        <w:tabs>
          <w:tab w:val="num" w:pos="6480"/>
        </w:tabs>
        <w:ind w:left="6480" w:hanging="360"/>
      </w:pPr>
      <w:rPr>
        <w:rFonts w:ascii="Arial" w:hAnsi="Arial" w:hint="default"/>
      </w:rPr>
    </w:lvl>
  </w:abstractNum>
  <w:abstractNum w:abstractNumId="15">
    <w:nsid w:val="1B611008"/>
    <w:multiLevelType w:val="hybridMultilevel"/>
    <w:tmpl w:val="B052E0FA"/>
    <w:lvl w:ilvl="0" w:tplc="98C431C8">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7274C"/>
    <w:multiLevelType w:val="singleLevel"/>
    <w:tmpl w:val="04090011"/>
    <w:lvl w:ilvl="0">
      <w:start w:val="1"/>
      <w:numFmt w:val="decimal"/>
      <w:lvlText w:val="%1)"/>
      <w:lvlJc w:val="left"/>
      <w:pPr>
        <w:tabs>
          <w:tab w:val="num" w:pos="360"/>
        </w:tabs>
        <w:ind w:left="360" w:hanging="360"/>
      </w:pPr>
    </w:lvl>
  </w:abstractNum>
  <w:abstractNum w:abstractNumId="17">
    <w:nsid w:val="2D234D8B"/>
    <w:multiLevelType w:val="singleLevel"/>
    <w:tmpl w:val="0409000F"/>
    <w:lvl w:ilvl="0">
      <w:start w:val="1"/>
      <w:numFmt w:val="decimal"/>
      <w:lvlText w:val="%1."/>
      <w:lvlJc w:val="left"/>
      <w:pPr>
        <w:tabs>
          <w:tab w:val="num" w:pos="360"/>
        </w:tabs>
        <w:ind w:left="360" w:hanging="360"/>
      </w:pPr>
    </w:lvl>
  </w:abstractNum>
  <w:abstractNum w:abstractNumId="18">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8281944"/>
    <w:multiLevelType w:val="hybridMultilevel"/>
    <w:tmpl w:val="0FC8D8A6"/>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2">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3">
    <w:nsid w:val="3AAC1CFC"/>
    <w:multiLevelType w:val="singleLevel"/>
    <w:tmpl w:val="3A8EC28E"/>
    <w:lvl w:ilvl="0">
      <w:start w:val="1"/>
      <w:numFmt w:val="decimal"/>
      <w:lvlText w:val="[%1]"/>
      <w:lvlJc w:val="left"/>
      <w:pPr>
        <w:tabs>
          <w:tab w:val="num" w:pos="360"/>
        </w:tabs>
        <w:ind w:left="360" w:hanging="360"/>
      </w:pPr>
    </w:lvl>
  </w:abstractNum>
  <w:abstractNum w:abstractNumId="24">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332F9F"/>
    <w:multiLevelType w:val="singleLevel"/>
    <w:tmpl w:val="488EC81A"/>
    <w:lvl w:ilvl="0">
      <w:start w:val="1"/>
      <w:numFmt w:val="decimal"/>
      <w:lvlText w:val="%1."/>
      <w:legacy w:legacy="1" w:legacySpace="0" w:legacyIndent="360"/>
      <w:lvlJc w:val="left"/>
      <w:pPr>
        <w:ind w:left="360" w:hanging="360"/>
      </w:pPr>
    </w:lvl>
  </w:abstractNum>
  <w:abstractNum w:abstractNumId="26">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B59CF"/>
    <w:multiLevelType w:val="singleLevel"/>
    <w:tmpl w:val="4A4223A6"/>
    <w:lvl w:ilvl="0">
      <w:start w:val="1"/>
      <w:numFmt w:val="decimal"/>
      <w:lvlText w:val="%1."/>
      <w:legacy w:legacy="1" w:legacySpace="0" w:legacyIndent="360"/>
      <w:lvlJc w:val="left"/>
      <w:pPr>
        <w:ind w:left="360" w:hanging="360"/>
      </w:pPr>
    </w:lvl>
  </w:abstractNum>
  <w:abstractNum w:abstractNumId="28">
    <w:nsid w:val="55630736"/>
    <w:multiLevelType w:val="singleLevel"/>
    <w:tmpl w:val="0BEC9FB0"/>
    <w:lvl w:ilvl="0">
      <w:start w:val="1"/>
      <w:numFmt w:val="none"/>
      <w:lvlText w:val=""/>
      <w:legacy w:legacy="1" w:legacySpace="0" w:legacyIndent="0"/>
      <w:lvlJc w:val="left"/>
      <w:pPr>
        <w:ind w:left="288"/>
      </w:pPr>
    </w:lvl>
  </w:abstractNum>
  <w:abstractNum w:abstractNumId="29">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1">
    <w:nsid w:val="70646FF2"/>
    <w:multiLevelType w:val="hybridMultilevel"/>
    <w:tmpl w:val="9C8078C8"/>
    <w:lvl w:ilvl="0" w:tplc="98C431C8">
      <w:start w:val="1"/>
      <w:numFmt w:val="decimal"/>
      <w:lvlText w:val="[%1]"/>
      <w:lvlJc w:val="left"/>
      <w:pPr>
        <w:ind w:left="840" w:hanging="480"/>
      </w:pPr>
      <w:rPr>
        <w:rFonts w:hint="default"/>
        <w:sz w:val="16"/>
        <w:szCs w:val="16"/>
      </w:rPr>
    </w:lvl>
    <w:lvl w:ilvl="1" w:tplc="C29460BA" w:tentative="1">
      <w:start w:val="1"/>
      <w:numFmt w:val="decimal"/>
      <w:lvlText w:val="%2."/>
      <w:lvlJc w:val="left"/>
      <w:pPr>
        <w:tabs>
          <w:tab w:val="num" w:pos="1440"/>
        </w:tabs>
        <w:ind w:left="1440" w:hanging="360"/>
      </w:pPr>
    </w:lvl>
    <w:lvl w:ilvl="2" w:tplc="169CB750" w:tentative="1">
      <w:start w:val="1"/>
      <w:numFmt w:val="decimal"/>
      <w:lvlText w:val="%3."/>
      <w:lvlJc w:val="left"/>
      <w:pPr>
        <w:tabs>
          <w:tab w:val="num" w:pos="2160"/>
        </w:tabs>
        <w:ind w:left="2160" w:hanging="360"/>
      </w:pPr>
    </w:lvl>
    <w:lvl w:ilvl="3" w:tplc="2DDCC960" w:tentative="1">
      <w:start w:val="1"/>
      <w:numFmt w:val="decimal"/>
      <w:lvlText w:val="%4."/>
      <w:lvlJc w:val="left"/>
      <w:pPr>
        <w:tabs>
          <w:tab w:val="num" w:pos="2880"/>
        </w:tabs>
        <w:ind w:left="2880" w:hanging="360"/>
      </w:pPr>
    </w:lvl>
    <w:lvl w:ilvl="4" w:tplc="F27E682A" w:tentative="1">
      <w:start w:val="1"/>
      <w:numFmt w:val="decimal"/>
      <w:lvlText w:val="%5."/>
      <w:lvlJc w:val="left"/>
      <w:pPr>
        <w:tabs>
          <w:tab w:val="num" w:pos="3600"/>
        </w:tabs>
        <w:ind w:left="3600" w:hanging="360"/>
      </w:pPr>
    </w:lvl>
    <w:lvl w:ilvl="5" w:tplc="78E0C614" w:tentative="1">
      <w:start w:val="1"/>
      <w:numFmt w:val="decimal"/>
      <w:lvlText w:val="%6."/>
      <w:lvlJc w:val="left"/>
      <w:pPr>
        <w:tabs>
          <w:tab w:val="num" w:pos="4320"/>
        </w:tabs>
        <w:ind w:left="4320" w:hanging="360"/>
      </w:pPr>
    </w:lvl>
    <w:lvl w:ilvl="6" w:tplc="9A5E7CB8" w:tentative="1">
      <w:start w:val="1"/>
      <w:numFmt w:val="decimal"/>
      <w:lvlText w:val="%7."/>
      <w:lvlJc w:val="left"/>
      <w:pPr>
        <w:tabs>
          <w:tab w:val="num" w:pos="5040"/>
        </w:tabs>
        <w:ind w:left="5040" w:hanging="360"/>
      </w:pPr>
    </w:lvl>
    <w:lvl w:ilvl="7" w:tplc="3C469AC0" w:tentative="1">
      <w:start w:val="1"/>
      <w:numFmt w:val="decimal"/>
      <w:lvlText w:val="%8."/>
      <w:lvlJc w:val="left"/>
      <w:pPr>
        <w:tabs>
          <w:tab w:val="num" w:pos="5760"/>
        </w:tabs>
        <w:ind w:left="5760" w:hanging="360"/>
      </w:pPr>
    </w:lvl>
    <w:lvl w:ilvl="8" w:tplc="4CB4172A" w:tentative="1">
      <w:start w:val="1"/>
      <w:numFmt w:val="decimal"/>
      <w:lvlText w:val="%9."/>
      <w:lvlJc w:val="left"/>
      <w:pPr>
        <w:tabs>
          <w:tab w:val="num" w:pos="6480"/>
        </w:tabs>
        <w:ind w:left="6480" w:hanging="360"/>
      </w:pPr>
    </w:lvl>
  </w:abstractNum>
  <w:abstractNum w:abstractNumId="32">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8"/>
  </w:num>
  <w:num w:numId="3">
    <w:abstractNumId w:val="18"/>
    <w:lvlOverride w:ilvl="0">
      <w:lvl w:ilvl="0">
        <w:start w:val="1"/>
        <w:numFmt w:val="decimal"/>
        <w:lvlText w:val="%1."/>
        <w:legacy w:legacy="1" w:legacySpace="0" w:legacyIndent="360"/>
        <w:lvlJc w:val="left"/>
        <w:pPr>
          <w:ind w:left="360" w:hanging="360"/>
        </w:pPr>
      </w:lvl>
    </w:lvlOverride>
  </w:num>
  <w:num w:numId="4">
    <w:abstractNumId w:val="18"/>
    <w:lvlOverride w:ilvl="0">
      <w:lvl w:ilvl="0">
        <w:start w:val="1"/>
        <w:numFmt w:val="decimal"/>
        <w:lvlText w:val="%1."/>
        <w:legacy w:legacy="1" w:legacySpace="0" w:legacyIndent="360"/>
        <w:lvlJc w:val="left"/>
        <w:pPr>
          <w:ind w:left="360" w:hanging="360"/>
        </w:pPr>
      </w:lvl>
    </w:lvlOverride>
  </w:num>
  <w:num w:numId="5">
    <w:abstractNumId w:val="18"/>
    <w:lvlOverride w:ilvl="0">
      <w:lvl w:ilvl="0">
        <w:start w:val="1"/>
        <w:numFmt w:val="decimal"/>
        <w:lvlText w:val="%1."/>
        <w:legacy w:legacy="1" w:legacySpace="0" w:legacyIndent="360"/>
        <w:lvlJc w:val="left"/>
        <w:pPr>
          <w:ind w:left="360" w:hanging="360"/>
        </w:pPr>
      </w:lvl>
    </w:lvlOverride>
  </w:num>
  <w:num w:numId="6">
    <w:abstractNumId w:val="25"/>
  </w:num>
  <w:num w:numId="7">
    <w:abstractNumId w:val="25"/>
    <w:lvlOverride w:ilvl="0">
      <w:lvl w:ilvl="0">
        <w:start w:val="1"/>
        <w:numFmt w:val="decimal"/>
        <w:lvlText w:val="%1."/>
        <w:legacy w:legacy="1" w:legacySpace="0" w:legacyIndent="360"/>
        <w:lvlJc w:val="left"/>
        <w:pPr>
          <w:ind w:left="360" w:hanging="360"/>
        </w:pPr>
      </w:lvl>
    </w:lvlOverride>
  </w:num>
  <w:num w:numId="8">
    <w:abstractNumId w:val="25"/>
    <w:lvlOverride w:ilvl="0">
      <w:lvl w:ilvl="0">
        <w:start w:val="1"/>
        <w:numFmt w:val="decimal"/>
        <w:lvlText w:val="%1."/>
        <w:legacy w:legacy="1" w:legacySpace="0" w:legacyIndent="360"/>
        <w:lvlJc w:val="left"/>
        <w:pPr>
          <w:ind w:left="360" w:hanging="360"/>
        </w:pPr>
      </w:lvl>
    </w:lvlOverride>
  </w:num>
  <w:num w:numId="9">
    <w:abstractNumId w:val="25"/>
    <w:lvlOverride w:ilvl="0">
      <w:lvl w:ilvl="0">
        <w:start w:val="1"/>
        <w:numFmt w:val="decimal"/>
        <w:lvlText w:val="%1."/>
        <w:legacy w:legacy="1" w:legacySpace="0" w:legacyIndent="360"/>
        <w:lvlJc w:val="left"/>
        <w:pPr>
          <w:ind w:left="360" w:hanging="360"/>
        </w:pPr>
      </w:lvl>
    </w:lvlOverride>
  </w:num>
  <w:num w:numId="10">
    <w:abstractNumId w:val="25"/>
    <w:lvlOverride w:ilvl="0">
      <w:lvl w:ilvl="0">
        <w:start w:val="1"/>
        <w:numFmt w:val="decimal"/>
        <w:lvlText w:val="%1."/>
        <w:legacy w:legacy="1" w:legacySpace="0" w:legacyIndent="360"/>
        <w:lvlJc w:val="left"/>
        <w:pPr>
          <w:ind w:left="360" w:hanging="360"/>
        </w:pPr>
      </w:lvl>
    </w:lvlOverride>
  </w:num>
  <w:num w:numId="11">
    <w:abstractNumId w:val="25"/>
    <w:lvlOverride w:ilvl="0">
      <w:lvl w:ilvl="0">
        <w:start w:val="1"/>
        <w:numFmt w:val="decimal"/>
        <w:lvlText w:val="%1."/>
        <w:legacy w:legacy="1" w:legacySpace="0" w:legacyIndent="360"/>
        <w:lvlJc w:val="left"/>
        <w:pPr>
          <w:ind w:left="360" w:hanging="360"/>
        </w:pPr>
      </w:lvl>
    </w:lvlOverride>
  </w:num>
  <w:num w:numId="12">
    <w:abstractNumId w:val="22"/>
  </w:num>
  <w:num w:numId="13">
    <w:abstractNumId w:val="13"/>
  </w:num>
  <w:num w:numId="14">
    <w:abstractNumId w:val="28"/>
  </w:num>
  <w:num w:numId="15">
    <w:abstractNumId w:val="27"/>
  </w:num>
  <w:num w:numId="16">
    <w:abstractNumId w:val="36"/>
  </w:num>
  <w:num w:numId="17">
    <w:abstractNumId w:val="17"/>
  </w:num>
  <w:num w:numId="18">
    <w:abstractNumId w:val="16"/>
  </w:num>
  <w:num w:numId="19">
    <w:abstractNumId w:val="30"/>
  </w:num>
  <w:num w:numId="20">
    <w:abstractNumId w:val="23"/>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4"/>
  </w:num>
  <w:num w:numId="24">
    <w:abstractNumId w:val="26"/>
  </w:num>
  <w:num w:numId="25">
    <w:abstractNumId w:val="33"/>
  </w:num>
  <w:num w:numId="26">
    <w:abstractNumId w:val="12"/>
  </w:num>
  <w:num w:numId="27">
    <w:abstractNumId w:val="32"/>
  </w:num>
  <w:num w:numId="28">
    <w:abstractNumId w:val="19"/>
  </w:num>
  <w:num w:numId="29">
    <w:abstractNumId w:val="24"/>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0"/>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5"/>
  </w:num>
  <w:num w:numId="45">
    <w:abstractNumId w:val="21"/>
  </w:num>
  <w:num w:numId="46">
    <w:abstractNumId w:val="31"/>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202"/>
  <w:doNotHyphenateCaps/>
  <w:drawingGridHorizontalSpacing w:val="100"/>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265E"/>
    <w:rsid w:val="00015FC6"/>
    <w:rsid w:val="00040604"/>
    <w:rsid w:val="00042E13"/>
    <w:rsid w:val="00054379"/>
    <w:rsid w:val="00066169"/>
    <w:rsid w:val="0009100E"/>
    <w:rsid w:val="000A03A2"/>
    <w:rsid w:val="000A168B"/>
    <w:rsid w:val="000C73E9"/>
    <w:rsid w:val="000D2BDE"/>
    <w:rsid w:val="000F3741"/>
    <w:rsid w:val="00104BB0"/>
    <w:rsid w:val="0010794E"/>
    <w:rsid w:val="0013354F"/>
    <w:rsid w:val="00143F2E"/>
    <w:rsid w:val="00144E72"/>
    <w:rsid w:val="001616E3"/>
    <w:rsid w:val="00161EC9"/>
    <w:rsid w:val="00163624"/>
    <w:rsid w:val="001768FF"/>
    <w:rsid w:val="001A60B1"/>
    <w:rsid w:val="001B36B1"/>
    <w:rsid w:val="001C0F7F"/>
    <w:rsid w:val="001E61E7"/>
    <w:rsid w:val="001E7B7A"/>
    <w:rsid w:val="001F4C5C"/>
    <w:rsid w:val="00204478"/>
    <w:rsid w:val="00214E2E"/>
    <w:rsid w:val="00216141"/>
    <w:rsid w:val="00217186"/>
    <w:rsid w:val="002434A1"/>
    <w:rsid w:val="00253A53"/>
    <w:rsid w:val="00253BE1"/>
    <w:rsid w:val="00263943"/>
    <w:rsid w:val="00264398"/>
    <w:rsid w:val="00267B35"/>
    <w:rsid w:val="00267BFF"/>
    <w:rsid w:val="002752FC"/>
    <w:rsid w:val="002B1207"/>
    <w:rsid w:val="002D4E58"/>
    <w:rsid w:val="002E4F0E"/>
    <w:rsid w:val="002E5087"/>
    <w:rsid w:val="002F7910"/>
    <w:rsid w:val="00307E1C"/>
    <w:rsid w:val="00315317"/>
    <w:rsid w:val="0034051C"/>
    <w:rsid w:val="003427CE"/>
    <w:rsid w:val="00360269"/>
    <w:rsid w:val="0037551B"/>
    <w:rsid w:val="00392DBA"/>
    <w:rsid w:val="003C3322"/>
    <w:rsid w:val="003C68C2"/>
    <w:rsid w:val="003D17F0"/>
    <w:rsid w:val="003D4CAE"/>
    <w:rsid w:val="003F26BD"/>
    <w:rsid w:val="003F52AD"/>
    <w:rsid w:val="00405B00"/>
    <w:rsid w:val="00415795"/>
    <w:rsid w:val="00417C57"/>
    <w:rsid w:val="00423216"/>
    <w:rsid w:val="0043144F"/>
    <w:rsid w:val="00431BFA"/>
    <w:rsid w:val="004353CF"/>
    <w:rsid w:val="0045566F"/>
    <w:rsid w:val="004616FE"/>
    <w:rsid w:val="004631BC"/>
    <w:rsid w:val="00466D49"/>
    <w:rsid w:val="00472132"/>
    <w:rsid w:val="00484761"/>
    <w:rsid w:val="00484DD5"/>
    <w:rsid w:val="00486002"/>
    <w:rsid w:val="0049116A"/>
    <w:rsid w:val="004A3C1D"/>
    <w:rsid w:val="004C1E16"/>
    <w:rsid w:val="004C2543"/>
    <w:rsid w:val="004D15CA"/>
    <w:rsid w:val="004D3521"/>
    <w:rsid w:val="004E3E4C"/>
    <w:rsid w:val="004F07FB"/>
    <w:rsid w:val="004F23A0"/>
    <w:rsid w:val="005003E3"/>
    <w:rsid w:val="005052CD"/>
    <w:rsid w:val="005174C2"/>
    <w:rsid w:val="00533323"/>
    <w:rsid w:val="00544AE9"/>
    <w:rsid w:val="005502B9"/>
    <w:rsid w:val="00550A26"/>
    <w:rsid w:val="00550BF5"/>
    <w:rsid w:val="0056388E"/>
    <w:rsid w:val="00567A70"/>
    <w:rsid w:val="00591698"/>
    <w:rsid w:val="005A01C2"/>
    <w:rsid w:val="005A2A15"/>
    <w:rsid w:val="005D1B15"/>
    <w:rsid w:val="005D2824"/>
    <w:rsid w:val="005D4F1A"/>
    <w:rsid w:val="005D72BB"/>
    <w:rsid w:val="005E692F"/>
    <w:rsid w:val="005F19B5"/>
    <w:rsid w:val="00614913"/>
    <w:rsid w:val="0062114B"/>
    <w:rsid w:val="00623698"/>
    <w:rsid w:val="00623B09"/>
    <w:rsid w:val="00625E96"/>
    <w:rsid w:val="0063365C"/>
    <w:rsid w:val="00647C09"/>
    <w:rsid w:val="00651F2C"/>
    <w:rsid w:val="0065476A"/>
    <w:rsid w:val="0066448D"/>
    <w:rsid w:val="00675137"/>
    <w:rsid w:val="00693D5D"/>
    <w:rsid w:val="006B7F03"/>
    <w:rsid w:val="006F20C1"/>
    <w:rsid w:val="00705146"/>
    <w:rsid w:val="0072097A"/>
    <w:rsid w:val="00721135"/>
    <w:rsid w:val="00723D8E"/>
    <w:rsid w:val="00725B45"/>
    <w:rsid w:val="00736BA0"/>
    <w:rsid w:val="00743735"/>
    <w:rsid w:val="0074678E"/>
    <w:rsid w:val="007626A6"/>
    <w:rsid w:val="007915B4"/>
    <w:rsid w:val="00791765"/>
    <w:rsid w:val="007C4336"/>
    <w:rsid w:val="007F7AA6"/>
    <w:rsid w:val="00823624"/>
    <w:rsid w:val="00837904"/>
    <w:rsid w:val="00837E47"/>
    <w:rsid w:val="008518FE"/>
    <w:rsid w:val="0085659C"/>
    <w:rsid w:val="008669CC"/>
    <w:rsid w:val="00872026"/>
    <w:rsid w:val="0087792E"/>
    <w:rsid w:val="00883EAF"/>
    <w:rsid w:val="00885258"/>
    <w:rsid w:val="008A30C3"/>
    <w:rsid w:val="008A3C23"/>
    <w:rsid w:val="008C49CC"/>
    <w:rsid w:val="008D69E9"/>
    <w:rsid w:val="008E0645"/>
    <w:rsid w:val="008F594A"/>
    <w:rsid w:val="00904C7E"/>
    <w:rsid w:val="0091035B"/>
    <w:rsid w:val="009220D4"/>
    <w:rsid w:val="0099489C"/>
    <w:rsid w:val="009A1F6E"/>
    <w:rsid w:val="009C7D17"/>
    <w:rsid w:val="009E484E"/>
    <w:rsid w:val="009F40FB"/>
    <w:rsid w:val="00A22FCB"/>
    <w:rsid w:val="00A472F1"/>
    <w:rsid w:val="00A519D8"/>
    <w:rsid w:val="00A5237D"/>
    <w:rsid w:val="00A554A3"/>
    <w:rsid w:val="00A758EA"/>
    <w:rsid w:val="00A95C50"/>
    <w:rsid w:val="00AA5D53"/>
    <w:rsid w:val="00AB5629"/>
    <w:rsid w:val="00AB79A6"/>
    <w:rsid w:val="00AC4352"/>
    <w:rsid w:val="00AC4850"/>
    <w:rsid w:val="00AD518E"/>
    <w:rsid w:val="00AF0F79"/>
    <w:rsid w:val="00B00995"/>
    <w:rsid w:val="00B2261A"/>
    <w:rsid w:val="00B47B59"/>
    <w:rsid w:val="00B50215"/>
    <w:rsid w:val="00B50D8E"/>
    <w:rsid w:val="00B53F81"/>
    <w:rsid w:val="00B56C2B"/>
    <w:rsid w:val="00B62663"/>
    <w:rsid w:val="00B65BD3"/>
    <w:rsid w:val="00B70469"/>
    <w:rsid w:val="00B72DD8"/>
    <w:rsid w:val="00B72E09"/>
    <w:rsid w:val="00B83DFC"/>
    <w:rsid w:val="00B865FD"/>
    <w:rsid w:val="00BD3EC8"/>
    <w:rsid w:val="00BF0C69"/>
    <w:rsid w:val="00BF629B"/>
    <w:rsid w:val="00BF655C"/>
    <w:rsid w:val="00C075EF"/>
    <w:rsid w:val="00C11656"/>
    <w:rsid w:val="00C11E83"/>
    <w:rsid w:val="00C2378A"/>
    <w:rsid w:val="00C26CA4"/>
    <w:rsid w:val="00C378A1"/>
    <w:rsid w:val="00C55275"/>
    <w:rsid w:val="00C577B3"/>
    <w:rsid w:val="00C621D6"/>
    <w:rsid w:val="00C82D86"/>
    <w:rsid w:val="00CA62B4"/>
    <w:rsid w:val="00CB4B8D"/>
    <w:rsid w:val="00CC0DDA"/>
    <w:rsid w:val="00CD684F"/>
    <w:rsid w:val="00CE2A09"/>
    <w:rsid w:val="00CE7C33"/>
    <w:rsid w:val="00D0082D"/>
    <w:rsid w:val="00D06623"/>
    <w:rsid w:val="00D14C6B"/>
    <w:rsid w:val="00D45F70"/>
    <w:rsid w:val="00D5536F"/>
    <w:rsid w:val="00D55BDE"/>
    <w:rsid w:val="00D56935"/>
    <w:rsid w:val="00D6006B"/>
    <w:rsid w:val="00D758C6"/>
    <w:rsid w:val="00D86743"/>
    <w:rsid w:val="00D90C10"/>
    <w:rsid w:val="00D92E96"/>
    <w:rsid w:val="00DA258C"/>
    <w:rsid w:val="00DB1D17"/>
    <w:rsid w:val="00DC0395"/>
    <w:rsid w:val="00DE07FA"/>
    <w:rsid w:val="00DF2DDE"/>
    <w:rsid w:val="00DF7ED2"/>
    <w:rsid w:val="00E01667"/>
    <w:rsid w:val="00E105AD"/>
    <w:rsid w:val="00E15F84"/>
    <w:rsid w:val="00E36209"/>
    <w:rsid w:val="00E420BB"/>
    <w:rsid w:val="00E50DF6"/>
    <w:rsid w:val="00E75887"/>
    <w:rsid w:val="00E965C5"/>
    <w:rsid w:val="00E96A3A"/>
    <w:rsid w:val="00E97402"/>
    <w:rsid w:val="00E97B99"/>
    <w:rsid w:val="00EA3A13"/>
    <w:rsid w:val="00EB2E9D"/>
    <w:rsid w:val="00EC6167"/>
    <w:rsid w:val="00EE6FFC"/>
    <w:rsid w:val="00EF10AC"/>
    <w:rsid w:val="00EF2522"/>
    <w:rsid w:val="00EF4701"/>
    <w:rsid w:val="00EF564E"/>
    <w:rsid w:val="00F22198"/>
    <w:rsid w:val="00F33D49"/>
    <w:rsid w:val="00F3481E"/>
    <w:rsid w:val="00F577F6"/>
    <w:rsid w:val="00F65266"/>
    <w:rsid w:val="00F717A4"/>
    <w:rsid w:val="00F751E1"/>
    <w:rsid w:val="00FC5CBB"/>
    <w:rsid w:val="00FD0772"/>
    <w:rsid w:val="00FD347F"/>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papersubtitle">
    <w:name w:val="paper subtitle"/>
    <w:rsid w:val="00405B00"/>
    <w:pPr>
      <w:spacing w:after="120"/>
      <w:jc w:val="center"/>
    </w:pPr>
    <w:rPr>
      <w:rFonts w:eastAsia="MS Mincho"/>
      <w:noProof/>
      <w:sz w:val="28"/>
      <w:szCs w:val="28"/>
    </w:rPr>
  </w:style>
  <w:style w:type="paragraph" w:customStyle="1" w:styleId="bulletlist">
    <w:name w:val="bullet list"/>
    <w:basedOn w:val="BodyText"/>
    <w:rsid w:val="00CE2A09"/>
    <w:pPr>
      <w:numPr>
        <w:numId w:val="41"/>
      </w:numPr>
      <w:tabs>
        <w:tab w:val="clear" w:pos="648"/>
        <w:tab w:val="left" w:pos="288"/>
      </w:tabs>
      <w:spacing w:after="120" w:line="228" w:lineRule="auto"/>
      <w:ind w:left="576" w:hanging="288"/>
      <w:jc w:val="both"/>
    </w:pPr>
    <w:rPr>
      <w:spacing w:val="-1"/>
      <w:szCs w:val="24"/>
      <w:lang w:val="x-none" w:eastAsia="x-none"/>
    </w:rPr>
  </w:style>
  <w:style w:type="paragraph" w:styleId="Caption">
    <w:name w:val="caption"/>
    <w:basedOn w:val="Normal"/>
    <w:next w:val="Normal"/>
    <w:unhideWhenUsed/>
    <w:qFormat/>
    <w:rsid w:val="00CE2A09"/>
    <w:pPr>
      <w:spacing w:after="200"/>
      <w:jc w:val="center"/>
    </w:pPr>
    <w:rPr>
      <w:bCs/>
      <w:sz w:val="18"/>
      <w:szCs w:val="18"/>
    </w:rPr>
  </w:style>
  <w:style w:type="table" w:styleId="TableGrid">
    <w:name w:val="Table Grid"/>
    <w:basedOn w:val="TableNormal"/>
    <w:rsid w:val="00CE2A09"/>
    <w:rPr>
      <w:rFonts w:eastAsia="SimSun"/>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2A09"/>
  </w:style>
  <w:style w:type="character" w:customStyle="1" w:styleId="BodyTextChar">
    <w:name w:val="Body Text Char"/>
    <w:basedOn w:val="DefaultParagraphFont"/>
    <w:link w:val="BodyText"/>
    <w:rsid w:val="00CE2A09"/>
  </w:style>
  <w:style w:type="paragraph" w:customStyle="1" w:styleId="figurecaption">
    <w:name w:val="figure caption"/>
    <w:rsid w:val="00CE2A09"/>
    <w:pPr>
      <w:numPr>
        <w:numId w:val="43"/>
      </w:numPr>
      <w:tabs>
        <w:tab w:val="left" w:pos="533"/>
      </w:tabs>
      <w:spacing w:before="80" w:after="200"/>
      <w:ind w:left="0" w:firstLine="0"/>
      <w:jc w:val="both"/>
    </w:pPr>
    <w:rPr>
      <w:rFonts w:eastAsia="SimSun"/>
      <w:noProof/>
      <w:sz w:val="16"/>
      <w:szCs w:val="16"/>
    </w:rPr>
  </w:style>
  <w:style w:type="paragraph" w:styleId="ListParagraph">
    <w:name w:val="List Paragraph"/>
    <w:basedOn w:val="Normal"/>
    <w:uiPriority w:val="34"/>
    <w:qFormat/>
    <w:rsid w:val="00486002"/>
    <w:pPr>
      <w:ind w:left="720"/>
      <w:jc w:val="center"/>
    </w:pPr>
    <w:rPr>
      <w:szCs w:val="24"/>
    </w:rPr>
  </w:style>
  <w:style w:type="paragraph" w:customStyle="1" w:styleId="Affiliation">
    <w:name w:val="Affiliation"/>
    <w:rsid w:val="00161EC9"/>
    <w:pPr>
      <w:jc w:val="center"/>
    </w:pPr>
    <w:rPr>
      <w:rFonts w:eastAsia="SimSun"/>
      <w:sz w:val="24"/>
      <w:szCs w:val="24"/>
    </w:rPr>
  </w:style>
  <w:style w:type="paragraph" w:customStyle="1" w:styleId="Author">
    <w:name w:val="Author"/>
    <w:rsid w:val="00161EC9"/>
    <w:pPr>
      <w:spacing w:before="360" w:after="40"/>
      <w:jc w:val="center"/>
    </w:pPr>
    <w:rPr>
      <w:rFonts w:eastAsia="SimSun"/>
      <w:noProof/>
      <w:sz w:val="22"/>
      <w:szCs w:val="22"/>
    </w:rPr>
  </w:style>
  <w:style w:type="paragraph" w:styleId="NormalWeb">
    <w:name w:val="Normal (Web)"/>
    <w:basedOn w:val="Normal"/>
    <w:uiPriority w:val="99"/>
    <w:unhideWhenUsed/>
    <w:rsid w:val="001616E3"/>
    <w:pPr>
      <w:spacing w:before="100" w:beforeAutospacing="1" w:after="100" w:afterAutospacing="1"/>
    </w:pPr>
    <w:rPr>
      <w:rFonts w:ascii="Times" w:eastAsiaTheme="minorEastAsia" w:hAnsi="Times"/>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papersubtitle">
    <w:name w:val="paper subtitle"/>
    <w:rsid w:val="00405B00"/>
    <w:pPr>
      <w:spacing w:after="120"/>
      <w:jc w:val="center"/>
    </w:pPr>
    <w:rPr>
      <w:rFonts w:eastAsia="MS Mincho"/>
      <w:noProof/>
      <w:sz w:val="28"/>
      <w:szCs w:val="28"/>
    </w:rPr>
  </w:style>
  <w:style w:type="paragraph" w:customStyle="1" w:styleId="bulletlist">
    <w:name w:val="bullet list"/>
    <w:basedOn w:val="BodyText"/>
    <w:rsid w:val="00CE2A09"/>
    <w:pPr>
      <w:numPr>
        <w:numId w:val="41"/>
      </w:numPr>
      <w:tabs>
        <w:tab w:val="clear" w:pos="648"/>
        <w:tab w:val="left" w:pos="288"/>
      </w:tabs>
      <w:spacing w:after="120" w:line="228" w:lineRule="auto"/>
      <w:ind w:left="576" w:hanging="288"/>
      <w:jc w:val="both"/>
    </w:pPr>
    <w:rPr>
      <w:spacing w:val="-1"/>
      <w:szCs w:val="24"/>
      <w:lang w:val="x-none" w:eastAsia="x-none"/>
    </w:rPr>
  </w:style>
  <w:style w:type="paragraph" w:styleId="Caption">
    <w:name w:val="caption"/>
    <w:basedOn w:val="Normal"/>
    <w:next w:val="Normal"/>
    <w:unhideWhenUsed/>
    <w:qFormat/>
    <w:rsid w:val="00CE2A09"/>
    <w:pPr>
      <w:spacing w:after="200"/>
      <w:jc w:val="center"/>
    </w:pPr>
    <w:rPr>
      <w:bCs/>
      <w:sz w:val="18"/>
      <w:szCs w:val="18"/>
    </w:rPr>
  </w:style>
  <w:style w:type="table" w:styleId="TableGrid">
    <w:name w:val="Table Grid"/>
    <w:basedOn w:val="TableNormal"/>
    <w:rsid w:val="00CE2A09"/>
    <w:rPr>
      <w:rFonts w:eastAsia="SimSun"/>
      <w:sz w:val="24"/>
      <w:szCs w:val="24"/>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2A09"/>
  </w:style>
  <w:style w:type="character" w:customStyle="1" w:styleId="BodyTextChar">
    <w:name w:val="Body Text Char"/>
    <w:basedOn w:val="DefaultParagraphFont"/>
    <w:link w:val="BodyText"/>
    <w:rsid w:val="00CE2A09"/>
  </w:style>
  <w:style w:type="paragraph" w:customStyle="1" w:styleId="figurecaption">
    <w:name w:val="figure caption"/>
    <w:rsid w:val="00CE2A09"/>
    <w:pPr>
      <w:numPr>
        <w:numId w:val="43"/>
      </w:numPr>
      <w:tabs>
        <w:tab w:val="left" w:pos="533"/>
      </w:tabs>
      <w:spacing w:before="80" w:after="200"/>
      <w:ind w:left="0" w:firstLine="0"/>
      <w:jc w:val="both"/>
    </w:pPr>
    <w:rPr>
      <w:rFonts w:eastAsia="SimSun"/>
      <w:noProof/>
      <w:sz w:val="16"/>
      <w:szCs w:val="16"/>
    </w:rPr>
  </w:style>
  <w:style w:type="paragraph" w:styleId="ListParagraph">
    <w:name w:val="List Paragraph"/>
    <w:basedOn w:val="Normal"/>
    <w:uiPriority w:val="34"/>
    <w:qFormat/>
    <w:rsid w:val="00486002"/>
    <w:pPr>
      <w:ind w:left="720"/>
      <w:jc w:val="center"/>
    </w:pPr>
    <w:rPr>
      <w:szCs w:val="24"/>
    </w:rPr>
  </w:style>
  <w:style w:type="paragraph" w:customStyle="1" w:styleId="Affiliation">
    <w:name w:val="Affiliation"/>
    <w:rsid w:val="00161EC9"/>
    <w:pPr>
      <w:jc w:val="center"/>
    </w:pPr>
    <w:rPr>
      <w:rFonts w:eastAsia="SimSun"/>
      <w:sz w:val="24"/>
      <w:szCs w:val="24"/>
    </w:rPr>
  </w:style>
  <w:style w:type="paragraph" w:customStyle="1" w:styleId="Author">
    <w:name w:val="Author"/>
    <w:rsid w:val="00161EC9"/>
    <w:pPr>
      <w:spacing w:before="360" w:after="40"/>
      <w:jc w:val="center"/>
    </w:pPr>
    <w:rPr>
      <w:rFonts w:eastAsia="SimSun"/>
      <w:noProof/>
      <w:sz w:val="22"/>
      <w:szCs w:val="22"/>
    </w:rPr>
  </w:style>
  <w:style w:type="paragraph" w:styleId="NormalWeb">
    <w:name w:val="Normal (Web)"/>
    <w:basedOn w:val="Normal"/>
    <w:uiPriority w:val="99"/>
    <w:unhideWhenUsed/>
    <w:rsid w:val="001616E3"/>
    <w:pPr>
      <w:spacing w:before="100" w:beforeAutospacing="1" w:after="100" w:afterAutospacing="1"/>
    </w:pPr>
    <w:rPr>
      <w:rFonts w:ascii="Times" w:eastAsiaTheme="minorEastAsia" w:hAnsi="Time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1874">
      <w:bodyDiv w:val="1"/>
      <w:marLeft w:val="0"/>
      <w:marRight w:val="0"/>
      <w:marTop w:val="0"/>
      <w:marBottom w:val="0"/>
      <w:divBdr>
        <w:top w:val="none" w:sz="0" w:space="0" w:color="auto"/>
        <w:left w:val="none" w:sz="0" w:space="0" w:color="auto"/>
        <w:bottom w:val="none" w:sz="0" w:space="0" w:color="auto"/>
        <w:right w:val="none" w:sz="0" w:space="0" w:color="auto"/>
      </w:divBdr>
    </w:div>
    <w:div w:id="39398570">
      <w:bodyDiv w:val="1"/>
      <w:marLeft w:val="0"/>
      <w:marRight w:val="0"/>
      <w:marTop w:val="0"/>
      <w:marBottom w:val="0"/>
      <w:divBdr>
        <w:top w:val="none" w:sz="0" w:space="0" w:color="auto"/>
        <w:left w:val="none" w:sz="0" w:space="0" w:color="auto"/>
        <w:bottom w:val="none" w:sz="0" w:space="0" w:color="auto"/>
        <w:right w:val="none" w:sz="0" w:space="0" w:color="auto"/>
      </w:divBdr>
    </w:div>
    <w:div w:id="150874985">
      <w:bodyDiv w:val="1"/>
      <w:marLeft w:val="0"/>
      <w:marRight w:val="0"/>
      <w:marTop w:val="0"/>
      <w:marBottom w:val="0"/>
      <w:divBdr>
        <w:top w:val="none" w:sz="0" w:space="0" w:color="auto"/>
        <w:left w:val="none" w:sz="0" w:space="0" w:color="auto"/>
        <w:bottom w:val="none" w:sz="0" w:space="0" w:color="auto"/>
        <w:right w:val="none" w:sz="0" w:space="0" w:color="auto"/>
      </w:divBdr>
    </w:div>
    <w:div w:id="237060523">
      <w:bodyDiv w:val="1"/>
      <w:marLeft w:val="0"/>
      <w:marRight w:val="0"/>
      <w:marTop w:val="0"/>
      <w:marBottom w:val="0"/>
      <w:divBdr>
        <w:top w:val="none" w:sz="0" w:space="0" w:color="auto"/>
        <w:left w:val="none" w:sz="0" w:space="0" w:color="auto"/>
        <w:bottom w:val="none" w:sz="0" w:space="0" w:color="auto"/>
        <w:right w:val="none" w:sz="0" w:space="0" w:color="auto"/>
      </w:divBdr>
    </w:div>
    <w:div w:id="342974799">
      <w:bodyDiv w:val="1"/>
      <w:marLeft w:val="0"/>
      <w:marRight w:val="0"/>
      <w:marTop w:val="0"/>
      <w:marBottom w:val="0"/>
      <w:divBdr>
        <w:top w:val="none" w:sz="0" w:space="0" w:color="auto"/>
        <w:left w:val="none" w:sz="0" w:space="0" w:color="auto"/>
        <w:bottom w:val="none" w:sz="0" w:space="0" w:color="auto"/>
        <w:right w:val="none" w:sz="0" w:space="0" w:color="auto"/>
      </w:divBdr>
    </w:div>
    <w:div w:id="542862690">
      <w:bodyDiv w:val="1"/>
      <w:marLeft w:val="0"/>
      <w:marRight w:val="0"/>
      <w:marTop w:val="0"/>
      <w:marBottom w:val="0"/>
      <w:divBdr>
        <w:top w:val="none" w:sz="0" w:space="0" w:color="auto"/>
        <w:left w:val="none" w:sz="0" w:space="0" w:color="auto"/>
        <w:bottom w:val="none" w:sz="0" w:space="0" w:color="auto"/>
        <w:right w:val="none" w:sz="0" w:space="0" w:color="auto"/>
      </w:divBdr>
    </w:div>
    <w:div w:id="748506841">
      <w:bodyDiv w:val="1"/>
      <w:marLeft w:val="0"/>
      <w:marRight w:val="0"/>
      <w:marTop w:val="0"/>
      <w:marBottom w:val="0"/>
      <w:divBdr>
        <w:top w:val="none" w:sz="0" w:space="0" w:color="auto"/>
        <w:left w:val="none" w:sz="0" w:space="0" w:color="auto"/>
        <w:bottom w:val="none" w:sz="0" w:space="0" w:color="auto"/>
        <w:right w:val="none" w:sz="0" w:space="0" w:color="auto"/>
      </w:divBdr>
    </w:div>
    <w:div w:id="750470103">
      <w:bodyDiv w:val="1"/>
      <w:marLeft w:val="0"/>
      <w:marRight w:val="0"/>
      <w:marTop w:val="0"/>
      <w:marBottom w:val="0"/>
      <w:divBdr>
        <w:top w:val="none" w:sz="0" w:space="0" w:color="auto"/>
        <w:left w:val="none" w:sz="0" w:space="0" w:color="auto"/>
        <w:bottom w:val="none" w:sz="0" w:space="0" w:color="auto"/>
        <w:right w:val="none" w:sz="0" w:space="0" w:color="auto"/>
      </w:divBdr>
      <w:divsChild>
        <w:div w:id="1752462089">
          <w:marLeft w:val="547"/>
          <w:marRight w:val="0"/>
          <w:marTop w:val="115"/>
          <w:marBottom w:val="0"/>
          <w:divBdr>
            <w:top w:val="none" w:sz="0" w:space="0" w:color="auto"/>
            <w:left w:val="none" w:sz="0" w:space="0" w:color="auto"/>
            <w:bottom w:val="none" w:sz="0" w:space="0" w:color="auto"/>
            <w:right w:val="none" w:sz="0" w:space="0" w:color="auto"/>
          </w:divBdr>
        </w:div>
        <w:div w:id="948513099">
          <w:marLeft w:val="547"/>
          <w:marRight w:val="0"/>
          <w:marTop w:val="115"/>
          <w:marBottom w:val="0"/>
          <w:divBdr>
            <w:top w:val="none" w:sz="0" w:space="0" w:color="auto"/>
            <w:left w:val="none" w:sz="0" w:space="0" w:color="auto"/>
            <w:bottom w:val="none" w:sz="0" w:space="0" w:color="auto"/>
            <w:right w:val="none" w:sz="0" w:space="0" w:color="auto"/>
          </w:divBdr>
        </w:div>
        <w:div w:id="2898305">
          <w:marLeft w:val="1166"/>
          <w:marRight w:val="0"/>
          <w:marTop w:val="115"/>
          <w:marBottom w:val="0"/>
          <w:divBdr>
            <w:top w:val="none" w:sz="0" w:space="0" w:color="auto"/>
            <w:left w:val="none" w:sz="0" w:space="0" w:color="auto"/>
            <w:bottom w:val="none" w:sz="0" w:space="0" w:color="auto"/>
            <w:right w:val="none" w:sz="0" w:space="0" w:color="auto"/>
          </w:divBdr>
        </w:div>
      </w:divsChild>
    </w:div>
    <w:div w:id="804738520">
      <w:bodyDiv w:val="1"/>
      <w:marLeft w:val="0"/>
      <w:marRight w:val="0"/>
      <w:marTop w:val="0"/>
      <w:marBottom w:val="0"/>
      <w:divBdr>
        <w:top w:val="none" w:sz="0" w:space="0" w:color="auto"/>
        <w:left w:val="none" w:sz="0" w:space="0" w:color="auto"/>
        <w:bottom w:val="none" w:sz="0" w:space="0" w:color="auto"/>
        <w:right w:val="none" w:sz="0" w:space="0" w:color="auto"/>
      </w:divBdr>
    </w:div>
    <w:div w:id="870920807">
      <w:bodyDiv w:val="1"/>
      <w:marLeft w:val="0"/>
      <w:marRight w:val="0"/>
      <w:marTop w:val="0"/>
      <w:marBottom w:val="0"/>
      <w:divBdr>
        <w:top w:val="none" w:sz="0" w:space="0" w:color="auto"/>
        <w:left w:val="none" w:sz="0" w:space="0" w:color="auto"/>
        <w:bottom w:val="none" w:sz="0" w:space="0" w:color="auto"/>
        <w:right w:val="none" w:sz="0" w:space="0" w:color="auto"/>
      </w:divBdr>
    </w:div>
    <w:div w:id="958533098">
      <w:bodyDiv w:val="1"/>
      <w:marLeft w:val="0"/>
      <w:marRight w:val="0"/>
      <w:marTop w:val="0"/>
      <w:marBottom w:val="0"/>
      <w:divBdr>
        <w:top w:val="none" w:sz="0" w:space="0" w:color="auto"/>
        <w:left w:val="none" w:sz="0" w:space="0" w:color="auto"/>
        <w:bottom w:val="none" w:sz="0" w:space="0" w:color="auto"/>
        <w:right w:val="none" w:sz="0" w:space="0" w:color="auto"/>
      </w:divBdr>
    </w:div>
    <w:div w:id="1013996318">
      <w:bodyDiv w:val="1"/>
      <w:marLeft w:val="0"/>
      <w:marRight w:val="0"/>
      <w:marTop w:val="0"/>
      <w:marBottom w:val="0"/>
      <w:divBdr>
        <w:top w:val="none" w:sz="0" w:space="0" w:color="auto"/>
        <w:left w:val="none" w:sz="0" w:space="0" w:color="auto"/>
        <w:bottom w:val="none" w:sz="0" w:space="0" w:color="auto"/>
        <w:right w:val="none" w:sz="0" w:space="0" w:color="auto"/>
      </w:divBdr>
    </w:div>
    <w:div w:id="1063334149">
      <w:bodyDiv w:val="1"/>
      <w:marLeft w:val="0"/>
      <w:marRight w:val="0"/>
      <w:marTop w:val="0"/>
      <w:marBottom w:val="0"/>
      <w:divBdr>
        <w:top w:val="none" w:sz="0" w:space="0" w:color="auto"/>
        <w:left w:val="none" w:sz="0" w:space="0" w:color="auto"/>
        <w:bottom w:val="none" w:sz="0" w:space="0" w:color="auto"/>
        <w:right w:val="none" w:sz="0" w:space="0" w:color="auto"/>
      </w:divBdr>
      <w:divsChild>
        <w:div w:id="302153016">
          <w:marLeft w:val="720"/>
          <w:marRight w:val="0"/>
          <w:marTop w:val="53"/>
          <w:marBottom w:val="0"/>
          <w:divBdr>
            <w:top w:val="none" w:sz="0" w:space="0" w:color="auto"/>
            <w:left w:val="none" w:sz="0" w:space="0" w:color="auto"/>
            <w:bottom w:val="none" w:sz="0" w:space="0" w:color="auto"/>
            <w:right w:val="none" w:sz="0" w:space="0" w:color="auto"/>
          </w:divBdr>
        </w:div>
        <w:div w:id="421220145">
          <w:marLeft w:val="720"/>
          <w:marRight w:val="0"/>
          <w:marTop w:val="53"/>
          <w:marBottom w:val="0"/>
          <w:divBdr>
            <w:top w:val="none" w:sz="0" w:space="0" w:color="auto"/>
            <w:left w:val="none" w:sz="0" w:space="0" w:color="auto"/>
            <w:bottom w:val="none" w:sz="0" w:space="0" w:color="auto"/>
            <w:right w:val="none" w:sz="0" w:space="0" w:color="auto"/>
          </w:divBdr>
        </w:div>
        <w:div w:id="831145671">
          <w:marLeft w:val="720"/>
          <w:marRight w:val="0"/>
          <w:marTop w:val="53"/>
          <w:marBottom w:val="0"/>
          <w:divBdr>
            <w:top w:val="none" w:sz="0" w:space="0" w:color="auto"/>
            <w:left w:val="none" w:sz="0" w:space="0" w:color="auto"/>
            <w:bottom w:val="none" w:sz="0" w:space="0" w:color="auto"/>
            <w:right w:val="none" w:sz="0" w:space="0" w:color="auto"/>
          </w:divBdr>
        </w:div>
        <w:div w:id="1836384557">
          <w:marLeft w:val="720"/>
          <w:marRight w:val="0"/>
          <w:marTop w:val="53"/>
          <w:marBottom w:val="0"/>
          <w:divBdr>
            <w:top w:val="none" w:sz="0" w:space="0" w:color="auto"/>
            <w:left w:val="none" w:sz="0" w:space="0" w:color="auto"/>
            <w:bottom w:val="none" w:sz="0" w:space="0" w:color="auto"/>
            <w:right w:val="none" w:sz="0" w:space="0" w:color="auto"/>
          </w:divBdr>
        </w:div>
        <w:div w:id="220675545">
          <w:marLeft w:val="720"/>
          <w:marRight w:val="0"/>
          <w:marTop w:val="53"/>
          <w:marBottom w:val="0"/>
          <w:divBdr>
            <w:top w:val="none" w:sz="0" w:space="0" w:color="auto"/>
            <w:left w:val="none" w:sz="0" w:space="0" w:color="auto"/>
            <w:bottom w:val="none" w:sz="0" w:space="0" w:color="auto"/>
            <w:right w:val="none" w:sz="0" w:space="0" w:color="auto"/>
          </w:divBdr>
        </w:div>
        <w:div w:id="2028673515">
          <w:marLeft w:val="720"/>
          <w:marRight w:val="0"/>
          <w:marTop w:val="53"/>
          <w:marBottom w:val="0"/>
          <w:divBdr>
            <w:top w:val="none" w:sz="0" w:space="0" w:color="auto"/>
            <w:left w:val="none" w:sz="0" w:space="0" w:color="auto"/>
            <w:bottom w:val="none" w:sz="0" w:space="0" w:color="auto"/>
            <w:right w:val="none" w:sz="0" w:space="0" w:color="auto"/>
          </w:divBdr>
        </w:div>
        <w:div w:id="1351833486">
          <w:marLeft w:val="720"/>
          <w:marRight w:val="0"/>
          <w:marTop w:val="53"/>
          <w:marBottom w:val="0"/>
          <w:divBdr>
            <w:top w:val="none" w:sz="0" w:space="0" w:color="auto"/>
            <w:left w:val="none" w:sz="0" w:space="0" w:color="auto"/>
            <w:bottom w:val="none" w:sz="0" w:space="0" w:color="auto"/>
            <w:right w:val="none" w:sz="0" w:space="0" w:color="auto"/>
          </w:divBdr>
        </w:div>
        <w:div w:id="1549761254">
          <w:marLeft w:val="720"/>
          <w:marRight w:val="0"/>
          <w:marTop w:val="53"/>
          <w:marBottom w:val="0"/>
          <w:divBdr>
            <w:top w:val="none" w:sz="0" w:space="0" w:color="auto"/>
            <w:left w:val="none" w:sz="0" w:space="0" w:color="auto"/>
            <w:bottom w:val="none" w:sz="0" w:space="0" w:color="auto"/>
            <w:right w:val="none" w:sz="0" w:space="0" w:color="auto"/>
          </w:divBdr>
        </w:div>
        <w:div w:id="610625804">
          <w:marLeft w:val="720"/>
          <w:marRight w:val="0"/>
          <w:marTop w:val="53"/>
          <w:marBottom w:val="0"/>
          <w:divBdr>
            <w:top w:val="none" w:sz="0" w:space="0" w:color="auto"/>
            <w:left w:val="none" w:sz="0" w:space="0" w:color="auto"/>
            <w:bottom w:val="none" w:sz="0" w:space="0" w:color="auto"/>
            <w:right w:val="none" w:sz="0" w:space="0" w:color="auto"/>
          </w:divBdr>
        </w:div>
        <w:div w:id="985402427">
          <w:marLeft w:val="720"/>
          <w:marRight w:val="0"/>
          <w:marTop w:val="53"/>
          <w:marBottom w:val="0"/>
          <w:divBdr>
            <w:top w:val="none" w:sz="0" w:space="0" w:color="auto"/>
            <w:left w:val="none" w:sz="0" w:space="0" w:color="auto"/>
            <w:bottom w:val="none" w:sz="0" w:space="0" w:color="auto"/>
            <w:right w:val="none" w:sz="0" w:space="0" w:color="auto"/>
          </w:divBdr>
        </w:div>
        <w:div w:id="1013340849">
          <w:marLeft w:val="720"/>
          <w:marRight w:val="0"/>
          <w:marTop w:val="53"/>
          <w:marBottom w:val="0"/>
          <w:divBdr>
            <w:top w:val="none" w:sz="0" w:space="0" w:color="auto"/>
            <w:left w:val="none" w:sz="0" w:space="0" w:color="auto"/>
            <w:bottom w:val="none" w:sz="0" w:space="0" w:color="auto"/>
            <w:right w:val="none" w:sz="0" w:space="0" w:color="auto"/>
          </w:divBdr>
        </w:div>
        <w:div w:id="319240129">
          <w:marLeft w:val="720"/>
          <w:marRight w:val="0"/>
          <w:marTop w:val="53"/>
          <w:marBottom w:val="0"/>
          <w:divBdr>
            <w:top w:val="none" w:sz="0" w:space="0" w:color="auto"/>
            <w:left w:val="none" w:sz="0" w:space="0" w:color="auto"/>
            <w:bottom w:val="none" w:sz="0" w:space="0" w:color="auto"/>
            <w:right w:val="none" w:sz="0" w:space="0" w:color="auto"/>
          </w:divBdr>
        </w:div>
        <w:div w:id="408233526">
          <w:marLeft w:val="720"/>
          <w:marRight w:val="0"/>
          <w:marTop w:val="53"/>
          <w:marBottom w:val="0"/>
          <w:divBdr>
            <w:top w:val="none" w:sz="0" w:space="0" w:color="auto"/>
            <w:left w:val="none" w:sz="0" w:space="0" w:color="auto"/>
            <w:bottom w:val="none" w:sz="0" w:space="0" w:color="auto"/>
            <w:right w:val="none" w:sz="0" w:space="0" w:color="auto"/>
          </w:divBdr>
        </w:div>
        <w:div w:id="1952738051">
          <w:marLeft w:val="720"/>
          <w:marRight w:val="0"/>
          <w:marTop w:val="53"/>
          <w:marBottom w:val="0"/>
          <w:divBdr>
            <w:top w:val="none" w:sz="0" w:space="0" w:color="auto"/>
            <w:left w:val="none" w:sz="0" w:space="0" w:color="auto"/>
            <w:bottom w:val="none" w:sz="0" w:space="0" w:color="auto"/>
            <w:right w:val="none" w:sz="0" w:space="0" w:color="auto"/>
          </w:divBdr>
        </w:div>
        <w:div w:id="84427117">
          <w:marLeft w:val="720"/>
          <w:marRight w:val="0"/>
          <w:marTop w:val="53"/>
          <w:marBottom w:val="0"/>
          <w:divBdr>
            <w:top w:val="none" w:sz="0" w:space="0" w:color="auto"/>
            <w:left w:val="none" w:sz="0" w:space="0" w:color="auto"/>
            <w:bottom w:val="none" w:sz="0" w:space="0" w:color="auto"/>
            <w:right w:val="none" w:sz="0" w:space="0" w:color="auto"/>
          </w:divBdr>
        </w:div>
        <w:div w:id="2029987434">
          <w:marLeft w:val="720"/>
          <w:marRight w:val="0"/>
          <w:marTop w:val="53"/>
          <w:marBottom w:val="0"/>
          <w:divBdr>
            <w:top w:val="none" w:sz="0" w:space="0" w:color="auto"/>
            <w:left w:val="none" w:sz="0" w:space="0" w:color="auto"/>
            <w:bottom w:val="none" w:sz="0" w:space="0" w:color="auto"/>
            <w:right w:val="none" w:sz="0" w:space="0" w:color="auto"/>
          </w:divBdr>
        </w:div>
      </w:divsChild>
    </w:div>
    <w:div w:id="1091976308">
      <w:bodyDiv w:val="1"/>
      <w:marLeft w:val="0"/>
      <w:marRight w:val="0"/>
      <w:marTop w:val="0"/>
      <w:marBottom w:val="0"/>
      <w:divBdr>
        <w:top w:val="none" w:sz="0" w:space="0" w:color="auto"/>
        <w:left w:val="none" w:sz="0" w:space="0" w:color="auto"/>
        <w:bottom w:val="none" w:sz="0" w:space="0" w:color="auto"/>
        <w:right w:val="none" w:sz="0" w:space="0" w:color="auto"/>
      </w:divBdr>
      <w:divsChild>
        <w:div w:id="1811827869">
          <w:marLeft w:val="547"/>
          <w:marRight w:val="0"/>
          <w:marTop w:val="115"/>
          <w:marBottom w:val="0"/>
          <w:divBdr>
            <w:top w:val="none" w:sz="0" w:space="0" w:color="auto"/>
            <w:left w:val="none" w:sz="0" w:space="0" w:color="auto"/>
            <w:bottom w:val="none" w:sz="0" w:space="0" w:color="auto"/>
            <w:right w:val="none" w:sz="0" w:space="0" w:color="auto"/>
          </w:divBdr>
        </w:div>
        <w:div w:id="698630182">
          <w:marLeft w:val="547"/>
          <w:marRight w:val="0"/>
          <w:marTop w:val="115"/>
          <w:marBottom w:val="0"/>
          <w:divBdr>
            <w:top w:val="none" w:sz="0" w:space="0" w:color="auto"/>
            <w:left w:val="none" w:sz="0" w:space="0" w:color="auto"/>
            <w:bottom w:val="none" w:sz="0" w:space="0" w:color="auto"/>
            <w:right w:val="none" w:sz="0" w:space="0" w:color="auto"/>
          </w:divBdr>
        </w:div>
        <w:div w:id="1931350601">
          <w:marLeft w:val="547"/>
          <w:marRight w:val="0"/>
          <w:marTop w:val="115"/>
          <w:marBottom w:val="0"/>
          <w:divBdr>
            <w:top w:val="none" w:sz="0" w:space="0" w:color="auto"/>
            <w:left w:val="none" w:sz="0" w:space="0" w:color="auto"/>
            <w:bottom w:val="none" w:sz="0" w:space="0" w:color="auto"/>
            <w:right w:val="none" w:sz="0" w:space="0" w:color="auto"/>
          </w:divBdr>
        </w:div>
        <w:div w:id="1272014290">
          <w:marLeft w:val="547"/>
          <w:marRight w:val="0"/>
          <w:marTop w:val="115"/>
          <w:marBottom w:val="0"/>
          <w:divBdr>
            <w:top w:val="none" w:sz="0" w:space="0" w:color="auto"/>
            <w:left w:val="none" w:sz="0" w:space="0" w:color="auto"/>
            <w:bottom w:val="none" w:sz="0" w:space="0" w:color="auto"/>
            <w:right w:val="none" w:sz="0" w:space="0" w:color="auto"/>
          </w:divBdr>
        </w:div>
      </w:divsChild>
    </w:div>
    <w:div w:id="1127700526">
      <w:bodyDiv w:val="1"/>
      <w:marLeft w:val="0"/>
      <w:marRight w:val="0"/>
      <w:marTop w:val="0"/>
      <w:marBottom w:val="0"/>
      <w:divBdr>
        <w:top w:val="none" w:sz="0" w:space="0" w:color="auto"/>
        <w:left w:val="none" w:sz="0" w:space="0" w:color="auto"/>
        <w:bottom w:val="none" w:sz="0" w:space="0" w:color="auto"/>
        <w:right w:val="none" w:sz="0" w:space="0" w:color="auto"/>
      </w:divBdr>
    </w:div>
    <w:div w:id="1196430119">
      <w:bodyDiv w:val="1"/>
      <w:marLeft w:val="0"/>
      <w:marRight w:val="0"/>
      <w:marTop w:val="0"/>
      <w:marBottom w:val="0"/>
      <w:divBdr>
        <w:top w:val="none" w:sz="0" w:space="0" w:color="auto"/>
        <w:left w:val="none" w:sz="0" w:space="0" w:color="auto"/>
        <w:bottom w:val="none" w:sz="0" w:space="0" w:color="auto"/>
        <w:right w:val="none" w:sz="0" w:space="0" w:color="auto"/>
      </w:divBdr>
    </w:div>
    <w:div w:id="1210148222">
      <w:bodyDiv w:val="1"/>
      <w:marLeft w:val="0"/>
      <w:marRight w:val="0"/>
      <w:marTop w:val="0"/>
      <w:marBottom w:val="0"/>
      <w:divBdr>
        <w:top w:val="none" w:sz="0" w:space="0" w:color="auto"/>
        <w:left w:val="none" w:sz="0" w:space="0" w:color="auto"/>
        <w:bottom w:val="none" w:sz="0" w:space="0" w:color="auto"/>
        <w:right w:val="none" w:sz="0" w:space="0" w:color="auto"/>
      </w:divBdr>
    </w:div>
    <w:div w:id="1223830255">
      <w:bodyDiv w:val="1"/>
      <w:marLeft w:val="0"/>
      <w:marRight w:val="0"/>
      <w:marTop w:val="0"/>
      <w:marBottom w:val="0"/>
      <w:divBdr>
        <w:top w:val="none" w:sz="0" w:space="0" w:color="auto"/>
        <w:left w:val="none" w:sz="0" w:space="0" w:color="auto"/>
        <w:bottom w:val="none" w:sz="0" w:space="0" w:color="auto"/>
        <w:right w:val="none" w:sz="0" w:space="0" w:color="auto"/>
      </w:divBdr>
    </w:div>
    <w:div w:id="1256749556">
      <w:bodyDiv w:val="1"/>
      <w:marLeft w:val="0"/>
      <w:marRight w:val="0"/>
      <w:marTop w:val="0"/>
      <w:marBottom w:val="0"/>
      <w:divBdr>
        <w:top w:val="none" w:sz="0" w:space="0" w:color="auto"/>
        <w:left w:val="none" w:sz="0" w:space="0" w:color="auto"/>
        <w:bottom w:val="none" w:sz="0" w:space="0" w:color="auto"/>
        <w:right w:val="none" w:sz="0" w:space="0" w:color="auto"/>
      </w:divBdr>
    </w:div>
    <w:div w:id="1269582678">
      <w:bodyDiv w:val="1"/>
      <w:marLeft w:val="0"/>
      <w:marRight w:val="0"/>
      <w:marTop w:val="0"/>
      <w:marBottom w:val="0"/>
      <w:divBdr>
        <w:top w:val="none" w:sz="0" w:space="0" w:color="auto"/>
        <w:left w:val="none" w:sz="0" w:space="0" w:color="auto"/>
        <w:bottom w:val="none" w:sz="0" w:space="0" w:color="auto"/>
        <w:right w:val="none" w:sz="0" w:space="0" w:color="auto"/>
      </w:divBdr>
    </w:div>
    <w:div w:id="1288125243">
      <w:bodyDiv w:val="1"/>
      <w:marLeft w:val="0"/>
      <w:marRight w:val="0"/>
      <w:marTop w:val="0"/>
      <w:marBottom w:val="0"/>
      <w:divBdr>
        <w:top w:val="none" w:sz="0" w:space="0" w:color="auto"/>
        <w:left w:val="none" w:sz="0" w:space="0" w:color="auto"/>
        <w:bottom w:val="none" w:sz="0" w:space="0" w:color="auto"/>
        <w:right w:val="none" w:sz="0" w:space="0" w:color="auto"/>
      </w:divBdr>
    </w:div>
    <w:div w:id="1302928746">
      <w:bodyDiv w:val="1"/>
      <w:marLeft w:val="0"/>
      <w:marRight w:val="0"/>
      <w:marTop w:val="0"/>
      <w:marBottom w:val="0"/>
      <w:divBdr>
        <w:top w:val="none" w:sz="0" w:space="0" w:color="auto"/>
        <w:left w:val="none" w:sz="0" w:space="0" w:color="auto"/>
        <w:bottom w:val="none" w:sz="0" w:space="0" w:color="auto"/>
        <w:right w:val="none" w:sz="0" w:space="0" w:color="auto"/>
      </w:divBdr>
    </w:div>
    <w:div w:id="1336684866">
      <w:bodyDiv w:val="1"/>
      <w:marLeft w:val="0"/>
      <w:marRight w:val="0"/>
      <w:marTop w:val="0"/>
      <w:marBottom w:val="0"/>
      <w:divBdr>
        <w:top w:val="none" w:sz="0" w:space="0" w:color="auto"/>
        <w:left w:val="none" w:sz="0" w:space="0" w:color="auto"/>
        <w:bottom w:val="none" w:sz="0" w:space="0" w:color="auto"/>
        <w:right w:val="none" w:sz="0" w:space="0" w:color="auto"/>
      </w:divBdr>
    </w:div>
    <w:div w:id="1476488920">
      <w:bodyDiv w:val="1"/>
      <w:marLeft w:val="0"/>
      <w:marRight w:val="0"/>
      <w:marTop w:val="0"/>
      <w:marBottom w:val="0"/>
      <w:divBdr>
        <w:top w:val="none" w:sz="0" w:space="0" w:color="auto"/>
        <w:left w:val="none" w:sz="0" w:space="0" w:color="auto"/>
        <w:bottom w:val="none" w:sz="0" w:space="0" w:color="auto"/>
        <w:right w:val="none" w:sz="0" w:space="0" w:color="auto"/>
      </w:divBdr>
    </w:div>
    <w:div w:id="1675262581">
      <w:bodyDiv w:val="1"/>
      <w:marLeft w:val="0"/>
      <w:marRight w:val="0"/>
      <w:marTop w:val="0"/>
      <w:marBottom w:val="0"/>
      <w:divBdr>
        <w:top w:val="none" w:sz="0" w:space="0" w:color="auto"/>
        <w:left w:val="none" w:sz="0" w:space="0" w:color="auto"/>
        <w:bottom w:val="none" w:sz="0" w:space="0" w:color="auto"/>
        <w:right w:val="none" w:sz="0" w:space="0" w:color="auto"/>
      </w:divBdr>
    </w:div>
    <w:div w:id="1748113875">
      <w:bodyDiv w:val="1"/>
      <w:marLeft w:val="0"/>
      <w:marRight w:val="0"/>
      <w:marTop w:val="0"/>
      <w:marBottom w:val="0"/>
      <w:divBdr>
        <w:top w:val="none" w:sz="0" w:space="0" w:color="auto"/>
        <w:left w:val="none" w:sz="0" w:space="0" w:color="auto"/>
        <w:bottom w:val="none" w:sz="0" w:space="0" w:color="auto"/>
        <w:right w:val="none" w:sz="0" w:space="0" w:color="auto"/>
      </w:divBdr>
    </w:div>
    <w:div w:id="1762410861">
      <w:bodyDiv w:val="1"/>
      <w:marLeft w:val="0"/>
      <w:marRight w:val="0"/>
      <w:marTop w:val="0"/>
      <w:marBottom w:val="0"/>
      <w:divBdr>
        <w:top w:val="none" w:sz="0" w:space="0" w:color="auto"/>
        <w:left w:val="none" w:sz="0" w:space="0" w:color="auto"/>
        <w:bottom w:val="none" w:sz="0" w:space="0" w:color="auto"/>
        <w:right w:val="none" w:sz="0" w:space="0" w:color="auto"/>
      </w:divBdr>
    </w:div>
    <w:div w:id="1786267215">
      <w:bodyDiv w:val="1"/>
      <w:marLeft w:val="0"/>
      <w:marRight w:val="0"/>
      <w:marTop w:val="0"/>
      <w:marBottom w:val="0"/>
      <w:divBdr>
        <w:top w:val="none" w:sz="0" w:space="0" w:color="auto"/>
        <w:left w:val="none" w:sz="0" w:space="0" w:color="auto"/>
        <w:bottom w:val="none" w:sz="0" w:space="0" w:color="auto"/>
        <w:right w:val="none" w:sz="0" w:space="0" w:color="auto"/>
      </w:divBdr>
      <w:divsChild>
        <w:div w:id="1724061489">
          <w:marLeft w:val="720"/>
          <w:marRight w:val="0"/>
          <w:marTop w:val="53"/>
          <w:marBottom w:val="0"/>
          <w:divBdr>
            <w:top w:val="none" w:sz="0" w:space="0" w:color="auto"/>
            <w:left w:val="none" w:sz="0" w:space="0" w:color="auto"/>
            <w:bottom w:val="none" w:sz="0" w:space="0" w:color="auto"/>
            <w:right w:val="none" w:sz="0" w:space="0" w:color="auto"/>
          </w:divBdr>
        </w:div>
        <w:div w:id="1099374528">
          <w:marLeft w:val="720"/>
          <w:marRight w:val="0"/>
          <w:marTop w:val="53"/>
          <w:marBottom w:val="0"/>
          <w:divBdr>
            <w:top w:val="none" w:sz="0" w:space="0" w:color="auto"/>
            <w:left w:val="none" w:sz="0" w:space="0" w:color="auto"/>
            <w:bottom w:val="none" w:sz="0" w:space="0" w:color="auto"/>
            <w:right w:val="none" w:sz="0" w:space="0" w:color="auto"/>
          </w:divBdr>
        </w:div>
        <w:div w:id="1470705988">
          <w:marLeft w:val="720"/>
          <w:marRight w:val="0"/>
          <w:marTop w:val="53"/>
          <w:marBottom w:val="0"/>
          <w:divBdr>
            <w:top w:val="none" w:sz="0" w:space="0" w:color="auto"/>
            <w:left w:val="none" w:sz="0" w:space="0" w:color="auto"/>
            <w:bottom w:val="none" w:sz="0" w:space="0" w:color="auto"/>
            <w:right w:val="none" w:sz="0" w:space="0" w:color="auto"/>
          </w:divBdr>
        </w:div>
        <w:div w:id="210388019">
          <w:marLeft w:val="720"/>
          <w:marRight w:val="0"/>
          <w:marTop w:val="53"/>
          <w:marBottom w:val="0"/>
          <w:divBdr>
            <w:top w:val="none" w:sz="0" w:space="0" w:color="auto"/>
            <w:left w:val="none" w:sz="0" w:space="0" w:color="auto"/>
            <w:bottom w:val="none" w:sz="0" w:space="0" w:color="auto"/>
            <w:right w:val="none" w:sz="0" w:space="0" w:color="auto"/>
          </w:divBdr>
        </w:div>
        <w:div w:id="51119827">
          <w:marLeft w:val="720"/>
          <w:marRight w:val="0"/>
          <w:marTop w:val="53"/>
          <w:marBottom w:val="0"/>
          <w:divBdr>
            <w:top w:val="none" w:sz="0" w:space="0" w:color="auto"/>
            <w:left w:val="none" w:sz="0" w:space="0" w:color="auto"/>
            <w:bottom w:val="none" w:sz="0" w:space="0" w:color="auto"/>
            <w:right w:val="none" w:sz="0" w:space="0" w:color="auto"/>
          </w:divBdr>
        </w:div>
        <w:div w:id="1712606814">
          <w:marLeft w:val="720"/>
          <w:marRight w:val="0"/>
          <w:marTop w:val="53"/>
          <w:marBottom w:val="0"/>
          <w:divBdr>
            <w:top w:val="none" w:sz="0" w:space="0" w:color="auto"/>
            <w:left w:val="none" w:sz="0" w:space="0" w:color="auto"/>
            <w:bottom w:val="none" w:sz="0" w:space="0" w:color="auto"/>
            <w:right w:val="none" w:sz="0" w:space="0" w:color="auto"/>
          </w:divBdr>
        </w:div>
        <w:div w:id="1682394953">
          <w:marLeft w:val="720"/>
          <w:marRight w:val="0"/>
          <w:marTop w:val="53"/>
          <w:marBottom w:val="0"/>
          <w:divBdr>
            <w:top w:val="none" w:sz="0" w:space="0" w:color="auto"/>
            <w:left w:val="none" w:sz="0" w:space="0" w:color="auto"/>
            <w:bottom w:val="none" w:sz="0" w:space="0" w:color="auto"/>
            <w:right w:val="none" w:sz="0" w:space="0" w:color="auto"/>
          </w:divBdr>
        </w:div>
        <w:div w:id="1750424287">
          <w:marLeft w:val="720"/>
          <w:marRight w:val="0"/>
          <w:marTop w:val="53"/>
          <w:marBottom w:val="0"/>
          <w:divBdr>
            <w:top w:val="none" w:sz="0" w:space="0" w:color="auto"/>
            <w:left w:val="none" w:sz="0" w:space="0" w:color="auto"/>
            <w:bottom w:val="none" w:sz="0" w:space="0" w:color="auto"/>
            <w:right w:val="none" w:sz="0" w:space="0" w:color="auto"/>
          </w:divBdr>
        </w:div>
        <w:div w:id="1940139043">
          <w:marLeft w:val="720"/>
          <w:marRight w:val="0"/>
          <w:marTop w:val="53"/>
          <w:marBottom w:val="0"/>
          <w:divBdr>
            <w:top w:val="none" w:sz="0" w:space="0" w:color="auto"/>
            <w:left w:val="none" w:sz="0" w:space="0" w:color="auto"/>
            <w:bottom w:val="none" w:sz="0" w:space="0" w:color="auto"/>
            <w:right w:val="none" w:sz="0" w:space="0" w:color="auto"/>
          </w:divBdr>
        </w:div>
        <w:div w:id="651567429">
          <w:marLeft w:val="720"/>
          <w:marRight w:val="0"/>
          <w:marTop w:val="53"/>
          <w:marBottom w:val="0"/>
          <w:divBdr>
            <w:top w:val="none" w:sz="0" w:space="0" w:color="auto"/>
            <w:left w:val="none" w:sz="0" w:space="0" w:color="auto"/>
            <w:bottom w:val="none" w:sz="0" w:space="0" w:color="auto"/>
            <w:right w:val="none" w:sz="0" w:space="0" w:color="auto"/>
          </w:divBdr>
        </w:div>
        <w:div w:id="602105205">
          <w:marLeft w:val="720"/>
          <w:marRight w:val="0"/>
          <w:marTop w:val="53"/>
          <w:marBottom w:val="0"/>
          <w:divBdr>
            <w:top w:val="none" w:sz="0" w:space="0" w:color="auto"/>
            <w:left w:val="none" w:sz="0" w:space="0" w:color="auto"/>
            <w:bottom w:val="none" w:sz="0" w:space="0" w:color="auto"/>
            <w:right w:val="none" w:sz="0" w:space="0" w:color="auto"/>
          </w:divBdr>
        </w:div>
        <w:div w:id="1868253892">
          <w:marLeft w:val="720"/>
          <w:marRight w:val="0"/>
          <w:marTop w:val="53"/>
          <w:marBottom w:val="0"/>
          <w:divBdr>
            <w:top w:val="none" w:sz="0" w:space="0" w:color="auto"/>
            <w:left w:val="none" w:sz="0" w:space="0" w:color="auto"/>
            <w:bottom w:val="none" w:sz="0" w:space="0" w:color="auto"/>
            <w:right w:val="none" w:sz="0" w:space="0" w:color="auto"/>
          </w:divBdr>
        </w:div>
        <w:div w:id="1948387732">
          <w:marLeft w:val="720"/>
          <w:marRight w:val="0"/>
          <w:marTop w:val="53"/>
          <w:marBottom w:val="0"/>
          <w:divBdr>
            <w:top w:val="none" w:sz="0" w:space="0" w:color="auto"/>
            <w:left w:val="none" w:sz="0" w:space="0" w:color="auto"/>
            <w:bottom w:val="none" w:sz="0" w:space="0" w:color="auto"/>
            <w:right w:val="none" w:sz="0" w:space="0" w:color="auto"/>
          </w:divBdr>
        </w:div>
        <w:div w:id="1870483409">
          <w:marLeft w:val="720"/>
          <w:marRight w:val="0"/>
          <w:marTop w:val="53"/>
          <w:marBottom w:val="0"/>
          <w:divBdr>
            <w:top w:val="none" w:sz="0" w:space="0" w:color="auto"/>
            <w:left w:val="none" w:sz="0" w:space="0" w:color="auto"/>
            <w:bottom w:val="none" w:sz="0" w:space="0" w:color="auto"/>
            <w:right w:val="none" w:sz="0" w:space="0" w:color="auto"/>
          </w:divBdr>
        </w:div>
        <w:div w:id="514001264">
          <w:marLeft w:val="720"/>
          <w:marRight w:val="0"/>
          <w:marTop w:val="53"/>
          <w:marBottom w:val="0"/>
          <w:divBdr>
            <w:top w:val="none" w:sz="0" w:space="0" w:color="auto"/>
            <w:left w:val="none" w:sz="0" w:space="0" w:color="auto"/>
            <w:bottom w:val="none" w:sz="0" w:space="0" w:color="auto"/>
            <w:right w:val="none" w:sz="0" w:space="0" w:color="auto"/>
          </w:divBdr>
        </w:div>
        <w:div w:id="753622402">
          <w:marLeft w:val="720"/>
          <w:marRight w:val="0"/>
          <w:marTop w:val="53"/>
          <w:marBottom w:val="0"/>
          <w:divBdr>
            <w:top w:val="none" w:sz="0" w:space="0" w:color="auto"/>
            <w:left w:val="none" w:sz="0" w:space="0" w:color="auto"/>
            <w:bottom w:val="none" w:sz="0" w:space="0" w:color="auto"/>
            <w:right w:val="none" w:sz="0" w:space="0" w:color="auto"/>
          </w:divBdr>
        </w:div>
      </w:divsChild>
    </w:div>
    <w:div w:id="1795249333">
      <w:bodyDiv w:val="1"/>
      <w:marLeft w:val="0"/>
      <w:marRight w:val="0"/>
      <w:marTop w:val="0"/>
      <w:marBottom w:val="0"/>
      <w:divBdr>
        <w:top w:val="none" w:sz="0" w:space="0" w:color="auto"/>
        <w:left w:val="none" w:sz="0" w:space="0" w:color="auto"/>
        <w:bottom w:val="none" w:sz="0" w:space="0" w:color="auto"/>
        <w:right w:val="none" w:sz="0" w:space="0" w:color="auto"/>
      </w:divBdr>
    </w:div>
    <w:div w:id="1978341292">
      <w:bodyDiv w:val="1"/>
      <w:marLeft w:val="0"/>
      <w:marRight w:val="0"/>
      <w:marTop w:val="0"/>
      <w:marBottom w:val="0"/>
      <w:divBdr>
        <w:top w:val="none" w:sz="0" w:space="0" w:color="auto"/>
        <w:left w:val="none" w:sz="0" w:space="0" w:color="auto"/>
        <w:bottom w:val="none" w:sz="0" w:space="0" w:color="auto"/>
        <w:right w:val="none" w:sz="0" w:space="0" w:color="auto"/>
      </w:divBdr>
    </w:div>
    <w:div w:id="2072583029">
      <w:bodyDiv w:val="1"/>
      <w:marLeft w:val="0"/>
      <w:marRight w:val="0"/>
      <w:marTop w:val="0"/>
      <w:marBottom w:val="0"/>
      <w:divBdr>
        <w:top w:val="none" w:sz="0" w:space="0" w:color="auto"/>
        <w:left w:val="none" w:sz="0" w:space="0" w:color="auto"/>
        <w:bottom w:val="none" w:sz="0" w:space="0" w:color="auto"/>
        <w:right w:val="none" w:sz="0" w:space="0" w:color="auto"/>
      </w:divBdr>
      <w:divsChild>
        <w:div w:id="329256926">
          <w:marLeft w:val="720"/>
          <w:marRight w:val="0"/>
          <w:marTop w:val="53"/>
          <w:marBottom w:val="0"/>
          <w:divBdr>
            <w:top w:val="none" w:sz="0" w:space="0" w:color="auto"/>
            <w:left w:val="none" w:sz="0" w:space="0" w:color="auto"/>
            <w:bottom w:val="none" w:sz="0" w:space="0" w:color="auto"/>
            <w:right w:val="none" w:sz="0" w:space="0" w:color="auto"/>
          </w:divBdr>
        </w:div>
        <w:div w:id="664623487">
          <w:marLeft w:val="720"/>
          <w:marRight w:val="0"/>
          <w:marTop w:val="53"/>
          <w:marBottom w:val="0"/>
          <w:divBdr>
            <w:top w:val="none" w:sz="0" w:space="0" w:color="auto"/>
            <w:left w:val="none" w:sz="0" w:space="0" w:color="auto"/>
            <w:bottom w:val="none" w:sz="0" w:space="0" w:color="auto"/>
            <w:right w:val="none" w:sz="0" w:space="0" w:color="auto"/>
          </w:divBdr>
        </w:div>
        <w:div w:id="2007049231">
          <w:marLeft w:val="720"/>
          <w:marRight w:val="0"/>
          <w:marTop w:val="53"/>
          <w:marBottom w:val="0"/>
          <w:divBdr>
            <w:top w:val="none" w:sz="0" w:space="0" w:color="auto"/>
            <w:left w:val="none" w:sz="0" w:space="0" w:color="auto"/>
            <w:bottom w:val="none" w:sz="0" w:space="0" w:color="auto"/>
            <w:right w:val="none" w:sz="0" w:space="0" w:color="auto"/>
          </w:divBdr>
        </w:div>
        <w:div w:id="1202211480">
          <w:marLeft w:val="720"/>
          <w:marRight w:val="0"/>
          <w:marTop w:val="53"/>
          <w:marBottom w:val="0"/>
          <w:divBdr>
            <w:top w:val="none" w:sz="0" w:space="0" w:color="auto"/>
            <w:left w:val="none" w:sz="0" w:space="0" w:color="auto"/>
            <w:bottom w:val="none" w:sz="0" w:space="0" w:color="auto"/>
            <w:right w:val="none" w:sz="0" w:space="0" w:color="auto"/>
          </w:divBdr>
        </w:div>
        <w:div w:id="1735157690">
          <w:marLeft w:val="720"/>
          <w:marRight w:val="0"/>
          <w:marTop w:val="53"/>
          <w:marBottom w:val="0"/>
          <w:divBdr>
            <w:top w:val="none" w:sz="0" w:space="0" w:color="auto"/>
            <w:left w:val="none" w:sz="0" w:space="0" w:color="auto"/>
            <w:bottom w:val="none" w:sz="0" w:space="0" w:color="auto"/>
            <w:right w:val="none" w:sz="0" w:space="0" w:color="auto"/>
          </w:divBdr>
        </w:div>
        <w:div w:id="1008098093">
          <w:marLeft w:val="720"/>
          <w:marRight w:val="0"/>
          <w:marTop w:val="53"/>
          <w:marBottom w:val="0"/>
          <w:divBdr>
            <w:top w:val="none" w:sz="0" w:space="0" w:color="auto"/>
            <w:left w:val="none" w:sz="0" w:space="0" w:color="auto"/>
            <w:bottom w:val="none" w:sz="0" w:space="0" w:color="auto"/>
            <w:right w:val="none" w:sz="0" w:space="0" w:color="auto"/>
          </w:divBdr>
        </w:div>
        <w:div w:id="1142233373">
          <w:marLeft w:val="720"/>
          <w:marRight w:val="0"/>
          <w:marTop w:val="53"/>
          <w:marBottom w:val="0"/>
          <w:divBdr>
            <w:top w:val="none" w:sz="0" w:space="0" w:color="auto"/>
            <w:left w:val="none" w:sz="0" w:space="0" w:color="auto"/>
            <w:bottom w:val="none" w:sz="0" w:space="0" w:color="auto"/>
            <w:right w:val="none" w:sz="0" w:space="0" w:color="auto"/>
          </w:divBdr>
        </w:div>
        <w:div w:id="1007951405">
          <w:marLeft w:val="720"/>
          <w:marRight w:val="0"/>
          <w:marTop w:val="53"/>
          <w:marBottom w:val="0"/>
          <w:divBdr>
            <w:top w:val="none" w:sz="0" w:space="0" w:color="auto"/>
            <w:left w:val="none" w:sz="0" w:space="0" w:color="auto"/>
            <w:bottom w:val="none" w:sz="0" w:space="0" w:color="auto"/>
            <w:right w:val="none" w:sz="0" w:space="0" w:color="auto"/>
          </w:divBdr>
        </w:div>
        <w:div w:id="31004485">
          <w:marLeft w:val="720"/>
          <w:marRight w:val="0"/>
          <w:marTop w:val="53"/>
          <w:marBottom w:val="0"/>
          <w:divBdr>
            <w:top w:val="none" w:sz="0" w:space="0" w:color="auto"/>
            <w:left w:val="none" w:sz="0" w:space="0" w:color="auto"/>
            <w:bottom w:val="none" w:sz="0" w:space="0" w:color="auto"/>
            <w:right w:val="none" w:sz="0" w:space="0" w:color="auto"/>
          </w:divBdr>
        </w:div>
        <w:div w:id="1872453328">
          <w:marLeft w:val="720"/>
          <w:marRight w:val="0"/>
          <w:marTop w:val="53"/>
          <w:marBottom w:val="0"/>
          <w:divBdr>
            <w:top w:val="none" w:sz="0" w:space="0" w:color="auto"/>
            <w:left w:val="none" w:sz="0" w:space="0" w:color="auto"/>
            <w:bottom w:val="none" w:sz="0" w:space="0" w:color="auto"/>
            <w:right w:val="none" w:sz="0" w:space="0" w:color="auto"/>
          </w:divBdr>
        </w:div>
        <w:div w:id="1763917668">
          <w:marLeft w:val="720"/>
          <w:marRight w:val="0"/>
          <w:marTop w:val="53"/>
          <w:marBottom w:val="0"/>
          <w:divBdr>
            <w:top w:val="none" w:sz="0" w:space="0" w:color="auto"/>
            <w:left w:val="none" w:sz="0" w:space="0" w:color="auto"/>
            <w:bottom w:val="none" w:sz="0" w:space="0" w:color="auto"/>
            <w:right w:val="none" w:sz="0" w:space="0" w:color="auto"/>
          </w:divBdr>
        </w:div>
        <w:div w:id="1362365607">
          <w:marLeft w:val="720"/>
          <w:marRight w:val="0"/>
          <w:marTop w:val="53"/>
          <w:marBottom w:val="0"/>
          <w:divBdr>
            <w:top w:val="none" w:sz="0" w:space="0" w:color="auto"/>
            <w:left w:val="none" w:sz="0" w:space="0" w:color="auto"/>
            <w:bottom w:val="none" w:sz="0" w:space="0" w:color="auto"/>
            <w:right w:val="none" w:sz="0" w:space="0" w:color="auto"/>
          </w:divBdr>
        </w:div>
        <w:div w:id="1303660354">
          <w:marLeft w:val="720"/>
          <w:marRight w:val="0"/>
          <w:marTop w:val="53"/>
          <w:marBottom w:val="0"/>
          <w:divBdr>
            <w:top w:val="none" w:sz="0" w:space="0" w:color="auto"/>
            <w:left w:val="none" w:sz="0" w:space="0" w:color="auto"/>
            <w:bottom w:val="none" w:sz="0" w:space="0" w:color="auto"/>
            <w:right w:val="none" w:sz="0" w:space="0" w:color="auto"/>
          </w:divBdr>
        </w:div>
        <w:div w:id="1739130869">
          <w:marLeft w:val="720"/>
          <w:marRight w:val="0"/>
          <w:marTop w:val="53"/>
          <w:marBottom w:val="0"/>
          <w:divBdr>
            <w:top w:val="none" w:sz="0" w:space="0" w:color="auto"/>
            <w:left w:val="none" w:sz="0" w:space="0" w:color="auto"/>
            <w:bottom w:val="none" w:sz="0" w:space="0" w:color="auto"/>
            <w:right w:val="none" w:sz="0" w:space="0" w:color="auto"/>
          </w:divBdr>
        </w:div>
        <w:div w:id="157623015">
          <w:marLeft w:val="720"/>
          <w:marRight w:val="0"/>
          <w:marTop w:val="53"/>
          <w:marBottom w:val="0"/>
          <w:divBdr>
            <w:top w:val="none" w:sz="0" w:space="0" w:color="auto"/>
            <w:left w:val="none" w:sz="0" w:space="0" w:color="auto"/>
            <w:bottom w:val="none" w:sz="0" w:space="0" w:color="auto"/>
            <w:right w:val="none" w:sz="0" w:space="0" w:color="auto"/>
          </w:divBdr>
        </w:div>
        <w:div w:id="1307320999">
          <w:marLeft w:val="720"/>
          <w:marRight w:val="0"/>
          <w:marTop w:val="53"/>
          <w:marBottom w:val="0"/>
          <w:divBdr>
            <w:top w:val="none" w:sz="0" w:space="0" w:color="auto"/>
            <w:left w:val="none" w:sz="0" w:space="0" w:color="auto"/>
            <w:bottom w:val="none" w:sz="0" w:space="0" w:color="auto"/>
            <w:right w:val="none" w:sz="0" w:space="0" w:color="auto"/>
          </w:divBdr>
        </w:div>
      </w:divsChild>
    </w:div>
    <w:div w:id="2075278017">
      <w:bodyDiv w:val="1"/>
      <w:marLeft w:val="0"/>
      <w:marRight w:val="0"/>
      <w:marTop w:val="0"/>
      <w:marBottom w:val="0"/>
      <w:divBdr>
        <w:top w:val="none" w:sz="0" w:space="0" w:color="auto"/>
        <w:left w:val="none" w:sz="0" w:space="0" w:color="auto"/>
        <w:bottom w:val="none" w:sz="0" w:space="0" w:color="auto"/>
        <w:right w:val="none" w:sz="0" w:space="0" w:color="auto"/>
      </w:divBdr>
      <w:divsChild>
        <w:div w:id="593049728">
          <w:marLeft w:val="720"/>
          <w:marRight w:val="0"/>
          <w:marTop w:val="53"/>
          <w:marBottom w:val="0"/>
          <w:divBdr>
            <w:top w:val="none" w:sz="0" w:space="0" w:color="auto"/>
            <w:left w:val="none" w:sz="0" w:space="0" w:color="auto"/>
            <w:bottom w:val="none" w:sz="0" w:space="0" w:color="auto"/>
            <w:right w:val="none" w:sz="0" w:space="0" w:color="auto"/>
          </w:divBdr>
        </w:div>
        <w:div w:id="890076874">
          <w:marLeft w:val="720"/>
          <w:marRight w:val="0"/>
          <w:marTop w:val="53"/>
          <w:marBottom w:val="0"/>
          <w:divBdr>
            <w:top w:val="none" w:sz="0" w:space="0" w:color="auto"/>
            <w:left w:val="none" w:sz="0" w:space="0" w:color="auto"/>
            <w:bottom w:val="none" w:sz="0" w:space="0" w:color="auto"/>
            <w:right w:val="none" w:sz="0" w:space="0" w:color="auto"/>
          </w:divBdr>
        </w:div>
        <w:div w:id="1164975687">
          <w:marLeft w:val="720"/>
          <w:marRight w:val="0"/>
          <w:marTop w:val="53"/>
          <w:marBottom w:val="0"/>
          <w:divBdr>
            <w:top w:val="none" w:sz="0" w:space="0" w:color="auto"/>
            <w:left w:val="none" w:sz="0" w:space="0" w:color="auto"/>
            <w:bottom w:val="none" w:sz="0" w:space="0" w:color="auto"/>
            <w:right w:val="none" w:sz="0" w:space="0" w:color="auto"/>
          </w:divBdr>
        </w:div>
        <w:div w:id="1389186605">
          <w:marLeft w:val="720"/>
          <w:marRight w:val="0"/>
          <w:marTop w:val="53"/>
          <w:marBottom w:val="0"/>
          <w:divBdr>
            <w:top w:val="none" w:sz="0" w:space="0" w:color="auto"/>
            <w:left w:val="none" w:sz="0" w:space="0" w:color="auto"/>
            <w:bottom w:val="none" w:sz="0" w:space="0" w:color="auto"/>
            <w:right w:val="none" w:sz="0" w:space="0" w:color="auto"/>
          </w:divBdr>
        </w:div>
        <w:div w:id="371930162">
          <w:marLeft w:val="720"/>
          <w:marRight w:val="0"/>
          <w:marTop w:val="53"/>
          <w:marBottom w:val="0"/>
          <w:divBdr>
            <w:top w:val="none" w:sz="0" w:space="0" w:color="auto"/>
            <w:left w:val="none" w:sz="0" w:space="0" w:color="auto"/>
            <w:bottom w:val="none" w:sz="0" w:space="0" w:color="auto"/>
            <w:right w:val="none" w:sz="0" w:space="0" w:color="auto"/>
          </w:divBdr>
        </w:div>
        <w:div w:id="1549950359">
          <w:marLeft w:val="720"/>
          <w:marRight w:val="0"/>
          <w:marTop w:val="53"/>
          <w:marBottom w:val="0"/>
          <w:divBdr>
            <w:top w:val="none" w:sz="0" w:space="0" w:color="auto"/>
            <w:left w:val="none" w:sz="0" w:space="0" w:color="auto"/>
            <w:bottom w:val="none" w:sz="0" w:space="0" w:color="auto"/>
            <w:right w:val="none" w:sz="0" w:space="0" w:color="auto"/>
          </w:divBdr>
        </w:div>
        <w:div w:id="1781533203">
          <w:marLeft w:val="720"/>
          <w:marRight w:val="0"/>
          <w:marTop w:val="53"/>
          <w:marBottom w:val="0"/>
          <w:divBdr>
            <w:top w:val="none" w:sz="0" w:space="0" w:color="auto"/>
            <w:left w:val="none" w:sz="0" w:space="0" w:color="auto"/>
            <w:bottom w:val="none" w:sz="0" w:space="0" w:color="auto"/>
            <w:right w:val="none" w:sz="0" w:space="0" w:color="auto"/>
          </w:divBdr>
        </w:div>
        <w:div w:id="796920326">
          <w:marLeft w:val="720"/>
          <w:marRight w:val="0"/>
          <w:marTop w:val="53"/>
          <w:marBottom w:val="0"/>
          <w:divBdr>
            <w:top w:val="none" w:sz="0" w:space="0" w:color="auto"/>
            <w:left w:val="none" w:sz="0" w:space="0" w:color="auto"/>
            <w:bottom w:val="none" w:sz="0" w:space="0" w:color="auto"/>
            <w:right w:val="none" w:sz="0" w:space="0" w:color="auto"/>
          </w:divBdr>
        </w:div>
        <w:div w:id="1708144225">
          <w:marLeft w:val="720"/>
          <w:marRight w:val="0"/>
          <w:marTop w:val="53"/>
          <w:marBottom w:val="0"/>
          <w:divBdr>
            <w:top w:val="none" w:sz="0" w:space="0" w:color="auto"/>
            <w:left w:val="none" w:sz="0" w:space="0" w:color="auto"/>
            <w:bottom w:val="none" w:sz="0" w:space="0" w:color="auto"/>
            <w:right w:val="none" w:sz="0" w:space="0" w:color="auto"/>
          </w:divBdr>
        </w:div>
        <w:div w:id="966930060">
          <w:marLeft w:val="720"/>
          <w:marRight w:val="0"/>
          <w:marTop w:val="53"/>
          <w:marBottom w:val="0"/>
          <w:divBdr>
            <w:top w:val="none" w:sz="0" w:space="0" w:color="auto"/>
            <w:left w:val="none" w:sz="0" w:space="0" w:color="auto"/>
            <w:bottom w:val="none" w:sz="0" w:space="0" w:color="auto"/>
            <w:right w:val="none" w:sz="0" w:space="0" w:color="auto"/>
          </w:divBdr>
        </w:div>
        <w:div w:id="24182972">
          <w:marLeft w:val="720"/>
          <w:marRight w:val="0"/>
          <w:marTop w:val="53"/>
          <w:marBottom w:val="0"/>
          <w:divBdr>
            <w:top w:val="none" w:sz="0" w:space="0" w:color="auto"/>
            <w:left w:val="none" w:sz="0" w:space="0" w:color="auto"/>
            <w:bottom w:val="none" w:sz="0" w:space="0" w:color="auto"/>
            <w:right w:val="none" w:sz="0" w:space="0" w:color="auto"/>
          </w:divBdr>
        </w:div>
        <w:div w:id="302079547">
          <w:marLeft w:val="720"/>
          <w:marRight w:val="0"/>
          <w:marTop w:val="53"/>
          <w:marBottom w:val="0"/>
          <w:divBdr>
            <w:top w:val="none" w:sz="0" w:space="0" w:color="auto"/>
            <w:left w:val="none" w:sz="0" w:space="0" w:color="auto"/>
            <w:bottom w:val="none" w:sz="0" w:space="0" w:color="auto"/>
            <w:right w:val="none" w:sz="0" w:space="0" w:color="auto"/>
          </w:divBdr>
        </w:div>
        <w:div w:id="967780464">
          <w:marLeft w:val="720"/>
          <w:marRight w:val="0"/>
          <w:marTop w:val="53"/>
          <w:marBottom w:val="0"/>
          <w:divBdr>
            <w:top w:val="none" w:sz="0" w:space="0" w:color="auto"/>
            <w:left w:val="none" w:sz="0" w:space="0" w:color="auto"/>
            <w:bottom w:val="none" w:sz="0" w:space="0" w:color="auto"/>
            <w:right w:val="none" w:sz="0" w:space="0" w:color="auto"/>
          </w:divBdr>
        </w:div>
        <w:div w:id="178813470">
          <w:marLeft w:val="720"/>
          <w:marRight w:val="0"/>
          <w:marTop w:val="53"/>
          <w:marBottom w:val="0"/>
          <w:divBdr>
            <w:top w:val="none" w:sz="0" w:space="0" w:color="auto"/>
            <w:left w:val="none" w:sz="0" w:space="0" w:color="auto"/>
            <w:bottom w:val="none" w:sz="0" w:space="0" w:color="auto"/>
            <w:right w:val="none" w:sz="0" w:space="0" w:color="auto"/>
          </w:divBdr>
        </w:div>
        <w:div w:id="322390330">
          <w:marLeft w:val="720"/>
          <w:marRight w:val="0"/>
          <w:marTop w:val="53"/>
          <w:marBottom w:val="0"/>
          <w:divBdr>
            <w:top w:val="none" w:sz="0" w:space="0" w:color="auto"/>
            <w:left w:val="none" w:sz="0" w:space="0" w:color="auto"/>
            <w:bottom w:val="none" w:sz="0" w:space="0" w:color="auto"/>
            <w:right w:val="none" w:sz="0" w:space="0" w:color="auto"/>
          </w:divBdr>
        </w:div>
        <w:div w:id="553659358">
          <w:marLeft w:val="720"/>
          <w:marRight w:val="0"/>
          <w:marTop w:val="53"/>
          <w:marBottom w:val="0"/>
          <w:divBdr>
            <w:top w:val="none" w:sz="0" w:space="0" w:color="auto"/>
            <w:left w:val="none" w:sz="0" w:space="0" w:color="auto"/>
            <w:bottom w:val="none" w:sz="0" w:space="0" w:color="auto"/>
            <w:right w:val="none" w:sz="0" w:space="0" w:color="auto"/>
          </w:divBdr>
        </w:div>
      </w:divsChild>
    </w:div>
    <w:div w:id="212861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2C354-D18A-0C45-AC08-6416FBB0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12</Pages>
  <Words>4189</Words>
  <Characters>23882</Characters>
  <Application>Microsoft Macintosh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28015</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Chris Fritz</cp:lastModifiedBy>
  <cp:revision>17</cp:revision>
  <cp:lastPrinted>2015-04-17T18:56:00Z</cp:lastPrinted>
  <dcterms:created xsi:type="dcterms:W3CDTF">2015-05-04T16:30:00Z</dcterms:created>
  <dcterms:modified xsi:type="dcterms:W3CDTF">2015-05-06T04:14:00Z</dcterms:modified>
</cp:coreProperties>
</file>